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AE7" w:rsidRDefault="00B23AE7" w:rsidP="006A6523">
      <w:pPr>
        <w:pStyle w:val="1"/>
        <w:spacing w:line="245" w:lineRule="auto"/>
      </w:pPr>
      <w:r w:rsidRPr="00ED0EA0">
        <w:rPr>
          <w:rFonts w:hint="eastAsia"/>
        </w:rPr>
        <w:t>巴中市恩阳生态环境局</w:t>
      </w:r>
      <w:r w:rsidRPr="00ED0EA0">
        <w:t>2023年上半年工作总结和下半年工作计划</w:t>
      </w:r>
    </w:p>
    <w:p w:rsidR="00B23AE7" w:rsidRDefault="00B23AE7" w:rsidP="00B23AE7">
      <w:pPr>
        <w:spacing w:line="245" w:lineRule="auto"/>
        <w:ind w:firstLineChars="200" w:firstLine="420"/>
      </w:pPr>
      <w:r>
        <w:rPr>
          <w:rFonts w:hint="eastAsia"/>
        </w:rPr>
        <w:t>一、</w:t>
      </w:r>
      <w:r>
        <w:t>2023</w:t>
      </w:r>
      <w:r>
        <w:t>年上半年工作总结</w:t>
      </w:r>
    </w:p>
    <w:p w:rsidR="00B23AE7" w:rsidRDefault="00B23AE7" w:rsidP="00B23AE7">
      <w:pPr>
        <w:spacing w:line="245" w:lineRule="auto"/>
        <w:ind w:firstLineChars="200" w:firstLine="420"/>
      </w:pPr>
      <w:r>
        <w:rPr>
          <w:rFonts w:hint="eastAsia"/>
        </w:rPr>
        <w:t>国省荣誉方面。</w:t>
      </w:r>
      <w:r>
        <w:t>2023</w:t>
      </w:r>
      <w:r>
        <w:t>年</w:t>
      </w:r>
      <w:r>
        <w:t>1</w:t>
      </w:r>
      <w:r>
        <w:t>月</w:t>
      </w:r>
      <w:r>
        <w:t>31</w:t>
      </w:r>
      <w:r>
        <w:t>日，恩阳河被省生态环境厅评选为</w:t>
      </w:r>
      <w:r>
        <w:t>“</w:t>
      </w:r>
      <w:r>
        <w:t>四川省美丽河湖建设优秀案例</w:t>
      </w:r>
      <w:r>
        <w:t>”</w:t>
      </w:r>
      <w:r>
        <w:t>。</w:t>
      </w:r>
    </w:p>
    <w:p w:rsidR="00B23AE7" w:rsidRDefault="00B23AE7" w:rsidP="00B23AE7">
      <w:pPr>
        <w:spacing w:line="245" w:lineRule="auto"/>
        <w:ind w:firstLineChars="200" w:firstLine="420"/>
      </w:pPr>
      <w:r>
        <w:rPr>
          <w:rFonts w:hint="eastAsia"/>
        </w:rPr>
        <w:t>重大活动方面。成功承办全市农村环境综合整治成效评估现场审核工作会议。</w:t>
      </w:r>
    </w:p>
    <w:p w:rsidR="00B23AE7" w:rsidRDefault="00B23AE7" w:rsidP="00B23AE7">
      <w:pPr>
        <w:spacing w:line="245" w:lineRule="auto"/>
        <w:ind w:firstLineChars="200" w:firstLine="420"/>
      </w:pPr>
      <w:r>
        <w:rPr>
          <w:rFonts w:hint="eastAsia"/>
        </w:rPr>
        <w:t>半年来，我们主要做了以下几各方面工作。</w:t>
      </w:r>
    </w:p>
    <w:p w:rsidR="00B23AE7" w:rsidRDefault="00B23AE7" w:rsidP="00B23AE7">
      <w:pPr>
        <w:spacing w:line="245" w:lineRule="auto"/>
        <w:ind w:firstLineChars="200" w:firstLine="420"/>
      </w:pPr>
      <w:r>
        <w:rPr>
          <w:rFonts w:hint="eastAsia"/>
        </w:rPr>
        <w:t>（一）全力打好污染防治攻坚战。一是深入打好蓝天保卫战。聚力打好重污染天气消除、臭氧污染防治和柴油货车污染治理“三大攻坚战”，印发《恩阳区</w:t>
      </w:r>
      <w:r>
        <w:t>2023</w:t>
      </w:r>
      <w:r>
        <w:t>年大气污染防治攻坚任务清单》《恩阳区</w:t>
      </w:r>
      <w:r>
        <w:t>2023</w:t>
      </w:r>
      <w:r>
        <w:t>年大气污染防治百日攻坚行动方案》等，严格实行</w:t>
      </w:r>
      <w:r>
        <w:t>“</w:t>
      </w:r>
      <w:r>
        <w:t>任务明、标准高、管控严、问责实</w:t>
      </w:r>
      <w:r>
        <w:t>”</w:t>
      </w:r>
      <w:r>
        <w:t>工作制度，狠抓大气污染防治。着力重污染天气消除，今年共启动黄色预警</w:t>
      </w:r>
      <w:r>
        <w:t>1</w:t>
      </w:r>
      <w:r>
        <w:t>次、升级橙色预警</w:t>
      </w:r>
      <w:r>
        <w:t>1</w:t>
      </w:r>
      <w:r>
        <w:t>次，聚焦工业企业减排、建筑工地扬尘管控、餐饮油烟整治、烟花爆竹禁燃、秸秆禁烧等重点领域，突出联防联控、严罚重管和责任倒逼落实，实施精准科学管控。预警期间，共督促</w:t>
      </w:r>
      <w:r>
        <w:t>15</w:t>
      </w:r>
      <w:r>
        <w:t>家应急管控企业落实停产限产要求，处罚建筑工地</w:t>
      </w:r>
      <w:r>
        <w:t>1</w:t>
      </w:r>
      <w:r>
        <w:t>家、罚款</w:t>
      </w:r>
      <w:r>
        <w:t>2</w:t>
      </w:r>
      <w:r>
        <w:t>万元，处罚焚烧秸秆</w:t>
      </w:r>
      <w:r>
        <w:t>7</w:t>
      </w:r>
      <w:r>
        <w:t>起、罚款</w:t>
      </w:r>
      <w:r>
        <w:t>3600</w:t>
      </w:r>
      <w:r>
        <w:t>元，处罚烟花爆竹售卖企业</w:t>
      </w:r>
      <w:r>
        <w:t>4</w:t>
      </w:r>
      <w:r>
        <w:t>家、罚款</w:t>
      </w:r>
      <w:r>
        <w:t>20</w:t>
      </w:r>
      <w:r>
        <w:t>万元。印发工作简报</w:t>
      </w:r>
      <w:r>
        <w:t>12</w:t>
      </w:r>
      <w:r>
        <w:t>期、工作通报</w:t>
      </w:r>
      <w:r>
        <w:t>3</w:t>
      </w:r>
      <w:r>
        <w:t>期、约谈党政干部</w:t>
      </w:r>
      <w:r>
        <w:t>17</w:t>
      </w:r>
      <w:r>
        <w:t>人、处分干部</w:t>
      </w:r>
      <w:r>
        <w:t>5</w:t>
      </w:r>
      <w:r>
        <w:t>人。着力臭氧污染防治，以</w:t>
      </w:r>
      <w:r>
        <w:t>4—9</w:t>
      </w:r>
      <w:r>
        <w:t>月为管控重点时段，突出挥发性有机物（</w:t>
      </w:r>
      <w:r>
        <w:t>VOCs</w:t>
      </w:r>
      <w:r>
        <w:t>）综合治理，协同控制氮氧化物（</w:t>
      </w:r>
      <w:r>
        <w:t>NOX</w:t>
      </w:r>
      <w:r>
        <w:t>），集中开展工业企业</w:t>
      </w:r>
      <w:r>
        <w:t>“</w:t>
      </w:r>
      <w:r>
        <w:t>五率</w:t>
      </w:r>
      <w:r>
        <w:t>”</w:t>
      </w:r>
      <w:r>
        <w:t>提升行动，检查加油站</w:t>
      </w:r>
      <w:r>
        <w:t>19</w:t>
      </w:r>
      <w:r>
        <w:t>家，</w:t>
      </w:r>
      <w:r>
        <w:t>VOCs</w:t>
      </w:r>
      <w:r>
        <w:t>废气收集和处理设施企业</w:t>
      </w:r>
      <w:r>
        <w:t>5</w:t>
      </w:r>
      <w:r>
        <w:t>家，动态更新大气污染源排放清单名录企业</w:t>
      </w:r>
      <w:r>
        <w:t>44</w:t>
      </w:r>
      <w:r>
        <w:t>家，我区重点管控时段臭氧浓度上升趋势得到有效遏制。着力柴油货车治理，</w:t>
      </w:r>
      <w:r>
        <w:rPr>
          <w:rFonts w:hint="eastAsia"/>
        </w:rPr>
        <w:t>常态化开展柴油货车和非道路移动机械排放检查，完成路检路查车辆</w:t>
      </w:r>
      <w:r>
        <w:t>50</w:t>
      </w:r>
      <w:r>
        <w:t>台，非道路移动机械</w:t>
      </w:r>
      <w:r>
        <w:t>19</w:t>
      </w:r>
      <w:r>
        <w:t>台。二是深入打好碧水保卫战。持续推动断面水质达标。以稳定改善断面水质为核心，紧盯重点区域、重点时段、重点问题，深入分析研判，确保保断面水质稳定在</w:t>
      </w:r>
      <w:r>
        <w:t>III</w:t>
      </w:r>
      <w:r>
        <w:t>类标准以上。有序实施入河排污口排查整治。全区共排查、溯源入河排污口</w:t>
      </w:r>
      <w:r>
        <w:t>97</w:t>
      </w:r>
      <w:r>
        <w:t>个，完成水质监测排口</w:t>
      </w:r>
      <w:r>
        <w:t>50</w:t>
      </w:r>
      <w:r>
        <w:t>个，下余排口</w:t>
      </w:r>
      <w:r>
        <w:t>47</w:t>
      </w:r>
      <w:r>
        <w:t>个因无水尚未开展水质监测。坚持精准施策、分类整治，制定</w:t>
      </w:r>
      <w:r>
        <w:t>“</w:t>
      </w:r>
      <w:r>
        <w:t>一口一策</w:t>
      </w:r>
      <w:r>
        <w:t>”</w:t>
      </w:r>
      <w:r>
        <w:t>整治方案，规范化建设</w:t>
      </w:r>
      <w:r>
        <w:t>32</w:t>
      </w:r>
      <w:r>
        <w:t>个，清理整治</w:t>
      </w:r>
      <w:r>
        <w:t>11</w:t>
      </w:r>
      <w:r>
        <w:t>个。强化指导督查，确保规范化建设达到标准要求，不定期开展现场</w:t>
      </w:r>
      <w:r>
        <w:rPr>
          <w:rFonts w:hint="eastAsia"/>
        </w:rPr>
        <w:t>督查指导，目前已完成整治</w:t>
      </w:r>
      <w:r>
        <w:t>6</w:t>
      </w:r>
      <w:r>
        <w:t>个，规范化建设</w:t>
      </w:r>
      <w:r>
        <w:t>22</w:t>
      </w:r>
      <w:r>
        <w:t>个。今年以来全区无新增违法违规排污口。持续增强饮用水水源保护。督促区供水公司建成渔溪至三河供水管网，保障城区居民安全饮水；积极主动对接，完成渔溪镇三磊石河集中式饮用水水源保护区撤销工作。组织各地开展镇及以下集中式饮用水水源保护区</w:t>
      </w:r>
      <w:r>
        <w:t>“</w:t>
      </w:r>
      <w:r>
        <w:t>划、立、治</w:t>
      </w:r>
      <w:r>
        <w:t>”</w:t>
      </w:r>
      <w:r>
        <w:t>排查工作，全区水源地上半年水质达标率保持在</w:t>
      </w:r>
      <w:r>
        <w:t>100%</w:t>
      </w:r>
      <w:r>
        <w:t>。三是深入打好净土保卫战。强化固废监管。督促指导全区</w:t>
      </w:r>
      <w:r>
        <w:t>119</w:t>
      </w:r>
      <w:r>
        <w:t>家涉危企业通过</w:t>
      </w:r>
      <w:r>
        <w:t>“</w:t>
      </w:r>
      <w:r>
        <w:t>无废四川</w:t>
      </w:r>
      <w:r>
        <w:t>”</w:t>
      </w:r>
      <w:r>
        <w:t>管理信息系统完成危险废物管理计划和危险废物产生量申报登记，准确掌握全区危险废物整体情况。强化</w:t>
      </w:r>
      <w:r>
        <w:rPr>
          <w:rFonts w:hint="eastAsia"/>
        </w:rPr>
        <w:t>土壤管控。印发《恩阳区</w:t>
      </w:r>
      <w:r>
        <w:t>2023</w:t>
      </w:r>
      <w:r>
        <w:t>年农产品超标农用地周边涉镉等重金属重点行业企业排查整治方案》，建立污染源排查清单，未发现涉镉等重金属重点行业企业。强化核辐射监管。全区</w:t>
      </w:r>
      <w:r>
        <w:t>20</w:t>
      </w:r>
      <w:r>
        <w:t>家核技术利用单位完成</w:t>
      </w:r>
      <w:r>
        <w:t>2022</w:t>
      </w:r>
      <w:r>
        <w:t>年安全和防护状况年度评估报告、</w:t>
      </w:r>
      <w:r>
        <w:t>20</w:t>
      </w:r>
      <w:r>
        <w:t>家单位开展季度个人计量仪检测盒年度场所监测，筑牢全区核辐射环境安全防线。</w:t>
      </w:r>
    </w:p>
    <w:p w:rsidR="00B23AE7" w:rsidRDefault="00B23AE7" w:rsidP="00B23AE7">
      <w:pPr>
        <w:spacing w:line="245" w:lineRule="auto"/>
        <w:ind w:firstLineChars="200" w:firstLine="420"/>
      </w:pPr>
      <w:r>
        <w:rPr>
          <w:rFonts w:hint="eastAsia"/>
        </w:rPr>
        <w:t>（二）扎实推进生态文明建设试点。一是做好“两山”复评准备。全面梳理我区“两山”基地建设推进情况，制定印发《巴中市恩阳区创建国家生态文明建设示范市暨建设“绿水青山就是金山银山”实践创新基地</w:t>
      </w:r>
      <w:r>
        <w:t>2023</w:t>
      </w:r>
      <w:r>
        <w:t>年工作方案》，完成</w:t>
      </w:r>
      <w:r>
        <w:t>2022</w:t>
      </w:r>
      <w:r>
        <w:t>年指标资料的收集归档，做好现场复核评估迎检准备。二是全面启动</w:t>
      </w:r>
      <w:r>
        <w:t>“</w:t>
      </w:r>
      <w:r>
        <w:t>无废城市</w:t>
      </w:r>
      <w:r>
        <w:t>”</w:t>
      </w:r>
      <w:r>
        <w:t>建设。今年</w:t>
      </w:r>
      <w:r>
        <w:t>1</w:t>
      </w:r>
      <w:r>
        <w:t>月，省生态环境厅报省人民政府同意将我区纳入《</w:t>
      </w:r>
      <w:r>
        <w:t>“</w:t>
      </w:r>
      <w:r>
        <w:t>十四五</w:t>
      </w:r>
      <w:r>
        <w:t>”</w:t>
      </w:r>
      <w:r>
        <w:t>时期</w:t>
      </w:r>
      <w:r>
        <w:t>“</w:t>
      </w:r>
      <w:r>
        <w:t>无废城市</w:t>
      </w:r>
      <w:r>
        <w:t>”</w:t>
      </w:r>
      <w:r>
        <w:t>建设名单》，成为全省</w:t>
      </w:r>
      <w:r>
        <w:t>“8+7+1”</w:t>
      </w:r>
      <w:r>
        <w:t>中的唯一区县，在全省</w:t>
      </w:r>
      <w:r>
        <w:t>183</w:t>
      </w:r>
      <w:r>
        <w:t>个县（区）中率先启动</w:t>
      </w:r>
      <w:r>
        <w:t>“</w:t>
      </w:r>
      <w:r>
        <w:t>无废城市</w:t>
      </w:r>
      <w:r>
        <w:t>”</w:t>
      </w:r>
      <w:r>
        <w:t>建设。目前围绕制度、技术、市场和监管</w:t>
      </w:r>
      <w:r>
        <w:t>4</w:t>
      </w:r>
      <w:r>
        <w:t>大体系，</w:t>
      </w:r>
      <w:r>
        <w:rPr>
          <w:rFonts w:hint="eastAsia"/>
        </w:rPr>
        <w:t>初步提出</w:t>
      </w:r>
      <w:r>
        <w:t>7</w:t>
      </w:r>
      <w:r>
        <w:t>个板块</w:t>
      </w:r>
      <w:r>
        <w:t>45</w:t>
      </w:r>
      <w:r>
        <w:t>项重点建设任务的建设方案，构建工业等领域</w:t>
      </w:r>
      <w:r>
        <w:t>34</w:t>
      </w:r>
      <w:r>
        <w:t>个建设指标，实施方案预计</w:t>
      </w:r>
      <w:r>
        <w:t>7</w:t>
      </w:r>
      <w:r>
        <w:t>月底正式印发，进一步明确任务、细化措施、落实责任。同时，健全帮扶机制，积极对接省厅和三方专业团队组织专门科研力量，建立我区</w:t>
      </w:r>
      <w:r>
        <w:t>“</w:t>
      </w:r>
      <w:r>
        <w:t>无废城市</w:t>
      </w:r>
      <w:r>
        <w:t>”</w:t>
      </w:r>
      <w:r>
        <w:t>建设</w:t>
      </w:r>
      <w:r>
        <w:t>“</w:t>
      </w:r>
      <w:r>
        <w:t>一对一</w:t>
      </w:r>
      <w:r>
        <w:t>”</w:t>
      </w:r>
      <w:r>
        <w:t>帮扶机制，定期开展培训，为建设工作提供技术支撑。</w:t>
      </w:r>
    </w:p>
    <w:p w:rsidR="00B23AE7" w:rsidRDefault="00B23AE7" w:rsidP="00B23AE7">
      <w:pPr>
        <w:spacing w:line="245" w:lineRule="auto"/>
        <w:ind w:firstLineChars="200" w:firstLine="420"/>
      </w:pPr>
      <w:r>
        <w:rPr>
          <w:rFonts w:hint="eastAsia"/>
        </w:rPr>
        <w:t>（三）系统谋划推进环保项目。一是大力推进项目包装储备及资金争取。包装储备恩阳区茶坝河流域生态治理与修复项目、恩阳区大气污染治理项目和恩阳区恩阳河水环境治理和水生态修复项目</w:t>
      </w:r>
      <w:r>
        <w:t>3</w:t>
      </w:r>
      <w:r>
        <w:t>个，争取中央、省预算类资金累计</w:t>
      </w:r>
      <w:r>
        <w:t>6000</w:t>
      </w:r>
      <w:r>
        <w:t>万元。二是深入推进项目实施。先后复工恩阳区农村聚居点生活污水治理项目、恩阳区乡镇生活污水处理设施建设项目和恩阳河生态修复项目建设</w:t>
      </w:r>
      <w:r>
        <w:t>,</w:t>
      </w:r>
      <w:r>
        <w:t>启动实施恩阳区万人千吨城乡集中式饮用水水源地自动监测预警水站建设项目，目前项目有序推进。</w:t>
      </w:r>
      <w:r>
        <w:t>2023</w:t>
      </w:r>
      <w:r>
        <w:t>年度省级</w:t>
      </w:r>
      <w:r>
        <w:t>“</w:t>
      </w:r>
      <w:r>
        <w:t>千村示范工程</w:t>
      </w:r>
      <w:r>
        <w:t>”6</w:t>
      </w:r>
      <w:r>
        <w:t>个目标任务村项目已启动，农村生活污水治理率达</w:t>
      </w:r>
      <w:r>
        <w:t>62.5%</w:t>
      </w:r>
      <w:r>
        <w:t>。三是全面启动</w:t>
      </w:r>
      <w:r>
        <w:t>EOD</w:t>
      </w:r>
      <w:r>
        <w:t>项目建设。根据国、省持续推进生态环境治理项目与资源、产业开发项目一体化实施，大力支持生态环境导向开发（</w:t>
      </w:r>
      <w:r>
        <w:t>EOD</w:t>
      </w:r>
      <w:r>
        <w:t>）融资模式政策导向，结合《生态环保金融支持项目储备库入库指南（试行）》的申报要求，深研项目投资政策，组建专班，落实专人，谋划包装总投资约</w:t>
      </w:r>
      <w:r>
        <w:t>30</w:t>
      </w:r>
      <w:r>
        <w:t>亿元的</w:t>
      </w:r>
      <w:r>
        <w:t>EOD</w:t>
      </w:r>
      <w:r>
        <w:t>生态环保融资项目。</w:t>
      </w:r>
    </w:p>
    <w:p w:rsidR="00B23AE7" w:rsidRDefault="00B23AE7" w:rsidP="00B23AE7">
      <w:pPr>
        <w:spacing w:line="245" w:lineRule="auto"/>
        <w:ind w:firstLineChars="200" w:firstLine="420"/>
      </w:pPr>
      <w:r>
        <w:rPr>
          <w:rFonts w:hint="eastAsia"/>
        </w:rPr>
        <w:t>（四）环保督察问题整改有力有序。始终把环保督察反馈问题整改作为一项重大政治任务、重大民生工程、重大发展问题来抓，坚持问题导向、结果导向，实行区级领导牵头整改环境问题，责任单位具体抓，坚持“清单制</w:t>
      </w:r>
      <w:r>
        <w:t>+</w:t>
      </w:r>
      <w:r>
        <w:t>责任制</w:t>
      </w:r>
      <w:r>
        <w:t>+</w:t>
      </w:r>
      <w:r>
        <w:t>销号制</w:t>
      </w:r>
      <w:r>
        <w:t>”</w:t>
      </w:r>
      <w:r>
        <w:t>，整改一个销号一个，同时建立完善</w:t>
      </w:r>
      <w:r>
        <w:t>“</w:t>
      </w:r>
      <w:r>
        <w:t>两书一函</w:t>
      </w:r>
      <w:r>
        <w:t>”</w:t>
      </w:r>
      <w:r>
        <w:t>督办、重点问题约谈等工作推进机制，确保整改进度和效果</w:t>
      </w:r>
      <w:r>
        <w:t>2017</w:t>
      </w:r>
      <w:r>
        <w:t>年以来，全区共收到中央、省及长江经济带等各类环保督察反馈问题</w:t>
      </w:r>
      <w:r>
        <w:t>145</w:t>
      </w:r>
      <w:r>
        <w:t>个，目前已完成整改</w:t>
      </w:r>
      <w:r>
        <w:t>140</w:t>
      </w:r>
      <w:r>
        <w:t>个，下余</w:t>
      </w:r>
      <w:r>
        <w:t>5</w:t>
      </w:r>
      <w:r>
        <w:t>个正按时序推进。</w:t>
      </w:r>
    </w:p>
    <w:p w:rsidR="00B23AE7" w:rsidRDefault="00B23AE7" w:rsidP="00B23AE7">
      <w:pPr>
        <w:spacing w:line="245" w:lineRule="auto"/>
        <w:ind w:firstLineChars="200" w:firstLine="420"/>
      </w:pPr>
      <w:r>
        <w:rPr>
          <w:rFonts w:hint="eastAsia"/>
        </w:rPr>
        <w:t>（五）监管服务工作深度融合。一是严格生态环境准入。对省市重大项目提前介入、靠前服务，梳理项目环评审批难点，全力做好新建项目落地前相关环评手续办理指导工作，积极对建设项目提前开展“三线一单”符合性比对分析，确保建设项目不踏“红线”。今年来，我局审批建设项目</w:t>
      </w:r>
      <w:r>
        <w:t>2</w:t>
      </w:r>
      <w:r>
        <w:t>个，帮扶</w:t>
      </w:r>
      <w:r>
        <w:t>24</w:t>
      </w:r>
      <w:r>
        <w:t>家企业对存在的排污许可证质量复核和执行报告规范性问题进行整改，为</w:t>
      </w:r>
      <w:r>
        <w:t>273</w:t>
      </w:r>
      <w:r>
        <w:t>个项目提供</w:t>
      </w:r>
      <w:r>
        <w:t>“</w:t>
      </w:r>
      <w:r>
        <w:t>三线一单</w:t>
      </w:r>
      <w:r>
        <w:t>”</w:t>
      </w:r>
      <w:r>
        <w:t>符合性分析报告。二是不断提升服务水平。印发《贯彻落实区委区政府</w:t>
      </w:r>
      <w:r>
        <w:t>“</w:t>
      </w:r>
      <w:r>
        <w:t>三年行动</w:t>
      </w:r>
      <w:r>
        <w:t>”</w:t>
      </w:r>
      <w:r>
        <w:t>决策部署优化营商环境工作方案》，坚决助力</w:t>
      </w:r>
      <w:r>
        <w:t>“</w:t>
      </w:r>
      <w:r>
        <w:t>三年行动</w:t>
      </w:r>
      <w:r>
        <w:t>”</w:t>
      </w:r>
      <w:r>
        <w:t>攻坚。针对巴中市恩阳区客临</w:t>
      </w:r>
      <w:r>
        <w:rPr>
          <w:rFonts w:hint="eastAsia"/>
        </w:rPr>
        <w:t>光电健康照明生产制造项目等</w:t>
      </w:r>
      <w:r>
        <w:t>10</w:t>
      </w:r>
      <w:r>
        <w:t>余个重点项目，采取靠前服务模式，有针对性地指导企业解决问题，将四川好彩头食品有限公司、巴中市天果农业科技有限公司等</w:t>
      </w:r>
      <w:r>
        <w:t>4</w:t>
      </w:r>
      <w:r>
        <w:t>家企业纳入正面清单管理，积极营造良好营商环境；深入我局包保的巴中市绿阳科技有限公司、巴中市创兴新型建材有限公司</w:t>
      </w:r>
      <w:r>
        <w:t>2</w:t>
      </w:r>
      <w:r>
        <w:t>家企业扎实开展助企纾困，有针对性地指导企业解决问题。三是严格落实环境监管执法。结合</w:t>
      </w:r>
      <w:r>
        <w:t>“</w:t>
      </w:r>
      <w:r>
        <w:t>双随机一公开</w:t>
      </w:r>
      <w:r>
        <w:t>”</w:t>
      </w:r>
      <w:r>
        <w:t>企业抽查、夜查、突击检查、重点企业摸排、信访线索处理等方式，扎实推进</w:t>
      </w:r>
      <w:r>
        <w:t>“</w:t>
      </w:r>
      <w:r>
        <w:t>两打</w:t>
      </w:r>
      <w:r>
        <w:t>”</w:t>
      </w:r>
      <w:r>
        <w:t>、冬春季大气污染防治、医疗机构执法、臭氧污染防治攻坚等专项行动，今年以来，共立案</w:t>
      </w:r>
      <w:r>
        <w:rPr>
          <w:rFonts w:hint="eastAsia"/>
        </w:rPr>
        <w:t>查处环境违法行为</w:t>
      </w:r>
      <w:r>
        <w:t>1</w:t>
      </w:r>
      <w:r>
        <w:t>件，处罚款</w:t>
      </w:r>
      <w:r>
        <w:t>19.56</w:t>
      </w:r>
      <w:r>
        <w:t>万元，收缴到位罚款</w:t>
      </w:r>
      <w:r>
        <w:t>29.38</w:t>
      </w:r>
      <w:r>
        <w:t>万元，今年未发生行政复议、行政诉讼等案件。推进环境应急工作，指导</w:t>
      </w:r>
      <w:r>
        <w:t>6</w:t>
      </w:r>
      <w:r>
        <w:t>家企事业单位做好预案编制和备案工作。进一步加大生态环境损害赔偿工作力度，强化生态环境执法与生态环境损害赔偿无缝衔接，完成对</w:t>
      </w:r>
      <w:r>
        <w:t>3</w:t>
      </w:r>
      <w:r>
        <w:t>个环境违法行为的生态环境损害赔偿工作。</w:t>
      </w:r>
    </w:p>
    <w:p w:rsidR="00B23AE7" w:rsidRDefault="00B23AE7" w:rsidP="00B23AE7">
      <w:pPr>
        <w:spacing w:line="245" w:lineRule="auto"/>
        <w:ind w:firstLineChars="200" w:firstLine="420"/>
      </w:pPr>
      <w:r>
        <w:rPr>
          <w:rFonts w:hint="eastAsia"/>
        </w:rPr>
        <w:t>虽然上半年我局工作取得了一些成绩，但仍存在一些不足。一是生态环保意识有待提高。一些地方和部门，环保责任意识不强，思想认识不深入、不坚决，在工作推进中仍存在上热中温下冷、不推不动、见子打子等现象，少数部门和地区生态环境保护“一岗双责”“三管三必须”责任悬空，未真正落地落实。一些企业还习惯性认为恩阳生态本底好，对生态环境监管心存反感和抵触，时常信访投诉。二是大气环境治理能力水平有待提升。今年以来，由于精准治污不足、科技治污支撑乏力、监测站点位置需优化等原因，我区大气污染防治工作面临严峻挑战，污染防治仍停留于治标未治本，科技治污、精准治污任重道远。三是环境监管能力有待提升。全区网格化环境监管体系作用发挥不够充分，镇（街道）环保办环境监管能力还比较薄弱，大环保工作格局尚未实质性形成。</w:t>
      </w:r>
    </w:p>
    <w:p w:rsidR="00B23AE7" w:rsidRDefault="00B23AE7" w:rsidP="00B23AE7">
      <w:pPr>
        <w:spacing w:line="245" w:lineRule="auto"/>
        <w:ind w:firstLineChars="200" w:firstLine="420"/>
      </w:pPr>
      <w:r>
        <w:rPr>
          <w:rFonts w:hint="eastAsia"/>
        </w:rPr>
        <w:t>二、下半年工作计划</w:t>
      </w:r>
    </w:p>
    <w:p w:rsidR="00B23AE7" w:rsidRDefault="00B23AE7" w:rsidP="00B23AE7">
      <w:pPr>
        <w:spacing w:line="245" w:lineRule="auto"/>
        <w:ind w:firstLineChars="200" w:firstLine="420"/>
      </w:pPr>
      <w:r>
        <w:rPr>
          <w:rFonts w:hint="eastAsia"/>
        </w:rPr>
        <w:t>（一）坚决助力“三年行动”攻坚，在提升服务效能方面有新的亮点。一是落实“放管服”改革要求，优化环评审批流程，提升环评审批质效，全力做好省、市、区重点项目环评服务保障。二是全力帮扶挂包企业绿色发展，主动对接</w:t>
      </w:r>
      <w:r>
        <w:t>2</w:t>
      </w:r>
      <w:r>
        <w:t>家挂包企业诉求，进行</w:t>
      </w:r>
      <w:r>
        <w:t>“</w:t>
      </w:r>
      <w:r>
        <w:t>点对点</w:t>
      </w:r>
      <w:r>
        <w:t>”</w:t>
      </w:r>
      <w:r>
        <w:t>帮扶式服务，为企业发展赋能，引导企业走好绿色发展道路。三是严格落实监督执法正面清单、</w:t>
      </w:r>
      <w:r>
        <w:t>“</w:t>
      </w:r>
      <w:r>
        <w:t>首违不罚</w:t>
      </w:r>
      <w:r>
        <w:t>”</w:t>
      </w:r>
      <w:r>
        <w:t>等制度，实行包容审慎柔性执法，构建高效营商环境。四是坚持问需于企，常态化跟进了解企业、项目在生态环境保护方面存的困难和问题，并及时研究解决，做到问题动态清零。</w:t>
      </w:r>
    </w:p>
    <w:p w:rsidR="00B23AE7" w:rsidRDefault="00B23AE7" w:rsidP="00B23AE7">
      <w:pPr>
        <w:spacing w:line="245" w:lineRule="auto"/>
        <w:ind w:firstLineChars="200" w:firstLine="420"/>
      </w:pPr>
      <w:r>
        <w:rPr>
          <w:rFonts w:hint="eastAsia"/>
        </w:rPr>
        <w:t>（二）抓住“水气”两个重点，在改善生态环境质量方面有新的提升。一是紧盯两个省考断面水质变化，及时分析研判，务实推进入河排污口排查整治，持续巩固鳌溪河、恩阳河环境问题整治成果，强化集中式饮用水水源保护管理，确保</w:t>
      </w:r>
      <w:r>
        <w:t>2023</w:t>
      </w:r>
      <w:r>
        <w:t>年恩阳河、鳌溪河水质稳定保持在</w:t>
      </w:r>
      <w:r>
        <w:t>II</w:t>
      </w:r>
      <w:r>
        <w:t>类。二是着力打好重污染天气消除、臭氧污染防治和柴油货车污染治理</w:t>
      </w:r>
      <w:r>
        <w:t>“</w:t>
      </w:r>
      <w:r>
        <w:t>三大攻坚战</w:t>
      </w:r>
      <w:r>
        <w:t>”</w:t>
      </w:r>
      <w:r>
        <w:t>，常态开展扬尘精细化管控等</w:t>
      </w:r>
      <w:r>
        <w:t>14</w:t>
      </w:r>
      <w:r>
        <w:t>个专项行动，进一步优化空间布局、精准预警研判、加力防控投入、高效应急处置，强化横向、纵向联防联控，坚决打赢大气污染防治攻坚战，倾力完成省市下达我区</w:t>
      </w:r>
      <w:r>
        <w:t>2023</w:t>
      </w:r>
      <w:r>
        <w:t>年</w:t>
      </w:r>
      <w:r>
        <w:rPr>
          <w:rFonts w:hint="eastAsia"/>
        </w:rPr>
        <w:t>度环境空气质量目标任务。</w:t>
      </w:r>
    </w:p>
    <w:p w:rsidR="00B23AE7" w:rsidRDefault="00B23AE7" w:rsidP="00B23AE7">
      <w:pPr>
        <w:spacing w:line="245" w:lineRule="auto"/>
        <w:ind w:firstLineChars="200" w:firstLine="420"/>
      </w:pPr>
      <w:r>
        <w:rPr>
          <w:rFonts w:hint="eastAsia"/>
        </w:rPr>
        <w:t>（三）扎实开展示范创建，在践行“绿水青山就是金山银山”方面有新的成绩。一是持续推进“两山”基地建设，积极探索“两山”转化路径，持续发展生态经济、绿色产业。二是对标《“绿水青山就是金山银山”实践创新基地建设管理规程（试行）》，全面完成</w:t>
      </w:r>
      <w:r>
        <w:t>20</w:t>
      </w:r>
      <w:r>
        <w:t>项指标任务，高标准准备复核现场，完善软件资料，确保</w:t>
      </w:r>
      <w:r>
        <w:t>“</w:t>
      </w:r>
      <w:r>
        <w:t>两山</w:t>
      </w:r>
      <w:r>
        <w:t>”</w:t>
      </w:r>
      <w:r>
        <w:t>复核评估顺利通过。三是在全省</w:t>
      </w:r>
      <w:r>
        <w:t>183</w:t>
      </w:r>
      <w:r>
        <w:t>个县（区）中率先启动</w:t>
      </w:r>
      <w:r>
        <w:t>“</w:t>
      </w:r>
      <w:r>
        <w:t>无废城市</w:t>
      </w:r>
      <w:r>
        <w:t>”</w:t>
      </w:r>
      <w:r>
        <w:t>建设，出台</w:t>
      </w:r>
      <w:r>
        <w:t>“</w:t>
      </w:r>
      <w:r>
        <w:t>无废城市</w:t>
      </w:r>
      <w:r>
        <w:t>”</w:t>
      </w:r>
      <w:r>
        <w:t>建设创建方案，组织召开恩阳区</w:t>
      </w:r>
      <w:r>
        <w:t>“</w:t>
      </w:r>
      <w:r>
        <w:t>无废城市</w:t>
      </w:r>
      <w:r>
        <w:t>”</w:t>
      </w:r>
      <w:r>
        <w:t>建设培训会议，全面推进</w:t>
      </w:r>
      <w:r>
        <w:t>“</w:t>
      </w:r>
      <w:r>
        <w:t>无废城市</w:t>
      </w:r>
      <w:r>
        <w:t>”</w:t>
      </w:r>
      <w:r>
        <w:t>建设各项工作。</w:t>
      </w:r>
    </w:p>
    <w:p w:rsidR="00B23AE7" w:rsidRDefault="00B23AE7" w:rsidP="00B23AE7">
      <w:pPr>
        <w:spacing w:line="245" w:lineRule="auto"/>
        <w:ind w:firstLineChars="200" w:firstLine="420"/>
      </w:pPr>
      <w:r>
        <w:rPr>
          <w:rFonts w:hint="eastAsia"/>
        </w:rPr>
        <w:t>（四）深研项目投资政策，在推进生态环保项目建设方面有新的进展。一是深研项目投资政策，组建专班，落实专人，谋划包装总投资约</w:t>
      </w:r>
      <w:r>
        <w:t>30</w:t>
      </w:r>
      <w:r>
        <w:t>亿元的</w:t>
      </w:r>
      <w:r>
        <w:t>EOD</w:t>
      </w:r>
      <w:r>
        <w:t>生态环保融资项目。二是坚持以农村生活污水治理、流域生态修复和保护、农村黑臭水体排查和整治等</w:t>
      </w:r>
      <w:r>
        <w:t>3</w:t>
      </w:r>
      <w:r>
        <w:t>个项目为载体，积极主动加强与省市汇报沟通，充分利用一切资源，完成中央、省无偿资金</w:t>
      </w:r>
      <w:r>
        <w:t>6000</w:t>
      </w:r>
      <w:r>
        <w:t>万元以上。三是抓好项目实施，确保</w:t>
      </w:r>
      <w:r>
        <w:t>“</w:t>
      </w:r>
      <w:r>
        <w:t>万人千吨</w:t>
      </w:r>
      <w:r>
        <w:t>”</w:t>
      </w:r>
      <w:r>
        <w:t>预警水站等</w:t>
      </w:r>
      <w:r>
        <w:t>3</w:t>
      </w:r>
      <w:r>
        <w:t>个项目按时序推进。</w:t>
      </w:r>
    </w:p>
    <w:p w:rsidR="00B23AE7" w:rsidRDefault="00B23AE7" w:rsidP="00B23AE7">
      <w:pPr>
        <w:spacing w:line="245" w:lineRule="auto"/>
        <w:ind w:firstLineChars="200" w:firstLine="420"/>
      </w:pPr>
      <w:r>
        <w:rPr>
          <w:rFonts w:hint="eastAsia"/>
        </w:rPr>
        <w:t>（五）提升环境监管精细化水平，在优化生态环境监管方面有新的突破。一是坚持源头严控、过程严管、后果严惩，高质量开展各类专项执法行动，逗硬查处生态环境违法问题，在</w:t>
      </w:r>
      <w:r>
        <w:t>2023</w:t>
      </w:r>
      <w:r>
        <w:t>年，做到行政处罚数量和质量</w:t>
      </w:r>
      <w:r>
        <w:t>“</w:t>
      </w:r>
      <w:r>
        <w:t>双提升</w:t>
      </w:r>
      <w:r>
        <w:t>”</w:t>
      </w:r>
      <w:r>
        <w:t>。二是强化群众信访投诉处理，聚焦群众关注的环境热难点问题，提高生态环境信访办理的时效和质量，进一步提升群众满意度。三是持续推进各类督察反馈问题整改工作，进一步提升群众环保获得感。四是全覆盖开展辖区生态环境问题排查整改。</w:t>
      </w:r>
    </w:p>
    <w:p w:rsidR="00B23AE7" w:rsidRPr="00ED0EA0" w:rsidRDefault="00B23AE7" w:rsidP="006A6523">
      <w:pPr>
        <w:spacing w:line="245" w:lineRule="auto"/>
        <w:jc w:val="right"/>
      </w:pPr>
      <w:r w:rsidRPr="00ED0EA0">
        <w:rPr>
          <w:rFonts w:hint="eastAsia"/>
        </w:rPr>
        <w:t>巴中市恩阳生态环境局</w:t>
      </w:r>
      <w:r>
        <w:rPr>
          <w:rFonts w:hint="eastAsia"/>
        </w:rPr>
        <w:t>2023-6-27</w:t>
      </w:r>
    </w:p>
    <w:p w:rsidR="00B23AE7" w:rsidRDefault="00B23AE7" w:rsidP="00351965">
      <w:pPr>
        <w:sectPr w:rsidR="00B23AE7" w:rsidSect="00351965">
          <w:type w:val="continuous"/>
          <w:pgSz w:w="11906" w:h="16838"/>
          <w:pgMar w:top="1644" w:right="1236" w:bottom="1418" w:left="1814" w:header="851" w:footer="907" w:gutter="0"/>
          <w:pgNumType w:start="1"/>
          <w:cols w:space="720"/>
          <w:docGrid w:type="lines" w:linePitch="341" w:charSpace="2373"/>
        </w:sectPr>
      </w:pPr>
    </w:p>
    <w:p w:rsidR="00534CD9" w:rsidRDefault="00534CD9"/>
    <w:sectPr w:rsidR="00534C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3AE7"/>
    <w:rsid w:val="00534CD9"/>
    <w:rsid w:val="00B23A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3A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3A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678</Words>
  <Characters>3865</Characters>
  <Application>Microsoft Office Word</Application>
  <DocSecurity>0</DocSecurity>
  <Lines>32</Lines>
  <Paragraphs>9</Paragraphs>
  <ScaleCrop>false</ScaleCrop>
  <Company>Microsoft</Company>
  <LinksUpToDate>false</LinksUpToDate>
  <CharactersWithSpaces>4534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2023-07-03T07:26:00Z</dcterms:created>
</cp:coreProperties>
</file>