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A09" w:rsidRDefault="00ED0A09" w:rsidP="005C0F5F">
      <w:pPr>
        <w:pStyle w:val="1"/>
      </w:pPr>
      <w:r w:rsidRPr="005C0F5F">
        <w:rPr>
          <w:rFonts w:hint="eastAsia"/>
        </w:rPr>
        <w:t>拼搏争先决胜“第一战场”——东营全力推进招商引资工作实现新突破</w:t>
      </w:r>
    </w:p>
    <w:p w:rsidR="00ED0A09" w:rsidRDefault="00ED0A09" w:rsidP="00ED0A09">
      <w:pPr>
        <w:ind w:firstLineChars="200" w:firstLine="420"/>
      </w:pPr>
      <w:r>
        <w:rPr>
          <w:rFonts w:hint="eastAsia"/>
        </w:rPr>
        <w:t>企业慕名而来，项目相继落地，招商人步履匆匆……奋进的六月，走在东营，扑面而来的是开放与发展的滚滚热潮，创业兴业、大干快干的浓厚氛围，这正是我市积极推进“双招双引”工作，激活高质量发展澎湃动能的昂扬姿态。</w:t>
      </w:r>
    </w:p>
    <w:p w:rsidR="00ED0A09" w:rsidRDefault="00ED0A09" w:rsidP="00ED0A09">
      <w:pPr>
        <w:ind w:firstLineChars="200" w:firstLine="420"/>
      </w:pPr>
      <w:r>
        <w:rPr>
          <w:rFonts w:hint="eastAsia"/>
        </w:rPr>
        <w:t>招商引资是经济工作的“第一战场”。今年以来，我市重兵布局、精心谋划，坚持把招商引资作为经济发展的头号工程，强化联动协作，积极拓宽渠道，实施重点突破，通过决战决胜“第一战场”，为高水平现代化强市建设开局起步贡献力量。</w:t>
      </w:r>
    </w:p>
    <w:p w:rsidR="00ED0A09" w:rsidRDefault="00ED0A09" w:rsidP="00ED0A09">
      <w:pPr>
        <w:ind w:firstLineChars="200" w:firstLine="420"/>
      </w:pPr>
      <w:r>
        <w:rPr>
          <w:rFonts w:hint="eastAsia"/>
        </w:rPr>
        <w:t>高位推进主动出击</w:t>
      </w:r>
      <w:r>
        <w:t xml:space="preserve"> </w:t>
      </w:r>
      <w:r>
        <w:t>让招商</w:t>
      </w:r>
      <w:r>
        <w:t>“</w:t>
      </w:r>
      <w:r>
        <w:t>动</w:t>
      </w:r>
      <w:r>
        <w:t>”</w:t>
      </w:r>
      <w:r>
        <w:t>起来</w:t>
      </w:r>
    </w:p>
    <w:p w:rsidR="00ED0A09" w:rsidRDefault="00ED0A09" w:rsidP="00ED0A09">
      <w:pPr>
        <w:ind w:firstLineChars="200" w:firstLine="420"/>
      </w:pPr>
      <w:r>
        <w:rPr>
          <w:rFonts w:hint="eastAsia"/>
        </w:rPr>
        <w:t>城市间的竞争慢进是退、不进更是退。唯有抓牢产业、抓紧项目，才能实现更好更快发展。破题的关键是，招商引资。</w:t>
      </w:r>
    </w:p>
    <w:p w:rsidR="00ED0A09" w:rsidRDefault="00ED0A09" w:rsidP="00ED0A09">
      <w:pPr>
        <w:ind w:firstLineChars="200" w:firstLine="420"/>
      </w:pPr>
      <w:r>
        <w:rPr>
          <w:rFonts w:hint="eastAsia"/>
        </w:rPr>
        <w:t>“要强化‘双招双引’，强化专业招商、链条招商、资本招商和企业招商，充分发挥开发区新旧动能转换主战场、‘双招双引’主阵地作用，提升开放平台能级，集中培育引进一批高质量项目。”今年</w:t>
      </w:r>
      <w:r>
        <w:t>1</w:t>
      </w:r>
      <w:r>
        <w:t>月，市委经济工作会议将</w:t>
      </w:r>
      <w:r>
        <w:t>“</w:t>
      </w:r>
      <w:r>
        <w:t>双招双引</w:t>
      </w:r>
      <w:r>
        <w:t>”</w:t>
      </w:r>
      <w:r>
        <w:t>列入强力推进的</w:t>
      </w:r>
      <w:r>
        <w:t>“</w:t>
      </w:r>
      <w:r>
        <w:t>五项工作举措</w:t>
      </w:r>
      <w:r>
        <w:t>”</w:t>
      </w:r>
      <w:r>
        <w:t>之一，释放出全力推进招商引资的强烈信号，也擂响了今年招商引资工作的</w:t>
      </w:r>
      <w:r>
        <w:t>“</w:t>
      </w:r>
      <w:r>
        <w:t>出征鼓</w:t>
      </w:r>
      <w:r>
        <w:t>”</w:t>
      </w:r>
      <w:r>
        <w:t>，</w:t>
      </w:r>
      <w:r>
        <w:t>“</w:t>
      </w:r>
      <w:r>
        <w:t>走出去</w:t>
      </w:r>
      <w:r>
        <w:t>”</w:t>
      </w:r>
      <w:r>
        <w:t>抢抓机遇成为全市上下的共识：</w:t>
      </w:r>
    </w:p>
    <w:p w:rsidR="00ED0A09" w:rsidRDefault="00ED0A09" w:rsidP="00ED0A09">
      <w:pPr>
        <w:ind w:firstLineChars="200" w:firstLine="420"/>
      </w:pPr>
      <w:r>
        <w:rPr>
          <w:rFonts w:hint="eastAsia"/>
        </w:rPr>
        <w:t>——市委、市政府主要领导带头顶格推进，拜访对接了中石化、中国中化等重点企业，推动见证三一风电装备产业基地等重大项目签约落地；</w:t>
      </w:r>
    </w:p>
    <w:p w:rsidR="00ED0A09" w:rsidRDefault="00ED0A09" w:rsidP="00ED0A09">
      <w:pPr>
        <w:ind w:firstLineChars="200" w:firstLine="420"/>
      </w:pPr>
      <w:r>
        <w:rPr>
          <w:rFonts w:hint="eastAsia"/>
        </w:rPr>
        <w:t>——强化链长制招商，建立重点产业链招商紧密联系制度，产业链牵头单位与县区联动协作，合力推动产业招商；</w:t>
      </w:r>
    </w:p>
    <w:p w:rsidR="00ED0A09" w:rsidRDefault="00ED0A09" w:rsidP="00ED0A09">
      <w:pPr>
        <w:ind w:firstLineChars="200" w:firstLine="420"/>
      </w:pPr>
      <w:r>
        <w:rPr>
          <w:rFonts w:hint="eastAsia"/>
        </w:rPr>
        <w:t>——自我加压、主动作为，先后组织召开黄河口国际友城对话交流会、黄河三角洲医药产业高质量发展大会、全市突破养老产业项目招引专班会议、东营区招商</w:t>
      </w:r>
      <w:r>
        <w:t>(</w:t>
      </w:r>
      <w:r>
        <w:t>成都</w:t>
      </w:r>
      <w:r>
        <w:t>)</w:t>
      </w:r>
      <w:r>
        <w:t>推介会等重大招商活动；</w:t>
      </w:r>
    </w:p>
    <w:p w:rsidR="00ED0A09" w:rsidRDefault="00ED0A09" w:rsidP="00ED0A09">
      <w:pPr>
        <w:ind w:firstLineChars="200" w:firstLine="420"/>
      </w:pPr>
      <w:r>
        <w:rPr>
          <w:rFonts w:hint="eastAsia"/>
        </w:rPr>
        <w:t>——确定全年</w:t>
      </w:r>
      <w:r>
        <w:t>87</w:t>
      </w:r>
      <w:r>
        <w:t>场次重点招商引资推介活动，联合企业组团赴欧洲、中东等开展境外招商活动</w:t>
      </w:r>
      <w:r>
        <w:t>4</w:t>
      </w:r>
      <w:r>
        <w:t>次，在北京、上海、深圳、苏州、济南等地举办项目集中签约、</w:t>
      </w:r>
      <w:r>
        <w:t>“</w:t>
      </w:r>
      <w:r>
        <w:t>双招双引</w:t>
      </w:r>
      <w:r>
        <w:t>”</w:t>
      </w:r>
      <w:r>
        <w:t>推介会、医药产业招商等专题活动</w:t>
      </w:r>
      <w:r>
        <w:t>36</w:t>
      </w:r>
      <w:r>
        <w:t>次。</w:t>
      </w:r>
    </w:p>
    <w:p w:rsidR="00ED0A09" w:rsidRDefault="00ED0A09" w:rsidP="00ED0A09">
      <w:pPr>
        <w:ind w:firstLineChars="200" w:firstLine="420"/>
      </w:pPr>
      <w:r>
        <w:rPr>
          <w:rFonts w:hint="eastAsia"/>
        </w:rPr>
        <w:t>“主要领导亲自上阵、高位推动，各部门积极参与、全员招商，企业主动推介、积极配合，共同凝聚起招商引资的强大合力。”市投资促进局有关负责同志介绍，今年</w:t>
      </w:r>
      <w:r>
        <w:t>1</w:t>
      </w:r>
      <w:r>
        <w:t>至</w:t>
      </w:r>
      <w:r>
        <w:t>5</w:t>
      </w:r>
      <w:r>
        <w:t>月，各县区、市属开发区共走出去招商</w:t>
      </w:r>
      <w:r>
        <w:t>979</w:t>
      </w:r>
      <w:r>
        <w:t>批次，接待客商</w:t>
      </w:r>
      <w:r>
        <w:t>1158</w:t>
      </w:r>
      <w:r>
        <w:t>批次，主要负责同志走出去招商</w:t>
      </w:r>
      <w:r>
        <w:t>70</w:t>
      </w:r>
      <w:r>
        <w:t>批次，接待客商</w:t>
      </w:r>
      <w:r>
        <w:t>104</w:t>
      </w:r>
      <w:r>
        <w:t>批次。市直责任部门单位领导带队外出招商</w:t>
      </w:r>
      <w:r>
        <w:t>186</w:t>
      </w:r>
      <w:r>
        <w:t>批次，新签约项目</w:t>
      </w:r>
      <w:r>
        <w:t>8</w:t>
      </w:r>
      <w:r>
        <w:t>个，签约金额</w:t>
      </w:r>
      <w:r>
        <w:t>120.57</w:t>
      </w:r>
      <w:r>
        <w:t>亿元。</w:t>
      </w:r>
      <w:r>
        <w:t>“</w:t>
      </w:r>
      <w:r>
        <w:t>当前，大家心里都铆足了劲，争分夺秒抢项目，掀起一轮轮热潮。</w:t>
      </w:r>
      <w:r>
        <w:t>”</w:t>
      </w:r>
    </w:p>
    <w:p w:rsidR="00ED0A09" w:rsidRDefault="00ED0A09" w:rsidP="00ED0A09">
      <w:pPr>
        <w:ind w:firstLineChars="200" w:firstLine="420"/>
      </w:pPr>
      <w:r>
        <w:rPr>
          <w:rFonts w:hint="eastAsia"/>
        </w:rPr>
        <w:t>精准招商靶向出击</w:t>
      </w:r>
      <w:r>
        <w:t xml:space="preserve"> </w:t>
      </w:r>
      <w:r>
        <w:t>让项目</w:t>
      </w:r>
      <w:r>
        <w:t>“</w:t>
      </w:r>
      <w:r>
        <w:t>活</w:t>
      </w:r>
      <w:r>
        <w:t>”</w:t>
      </w:r>
      <w:r>
        <w:t>起来</w:t>
      </w:r>
    </w:p>
    <w:p w:rsidR="00ED0A09" w:rsidRDefault="00ED0A09" w:rsidP="00ED0A09">
      <w:pPr>
        <w:ind w:firstLineChars="200" w:firstLine="420"/>
      </w:pPr>
      <w:r>
        <w:rPr>
          <w:rFonts w:hint="eastAsia"/>
        </w:rPr>
        <w:t>发展是第一要务，项目是第一支撑。在当前招商引资的激烈竞争形势下，产业链“链长制”精准招商成为有效抓手。</w:t>
      </w:r>
    </w:p>
    <w:p w:rsidR="00ED0A09" w:rsidRDefault="00ED0A09" w:rsidP="00ED0A09">
      <w:pPr>
        <w:ind w:firstLineChars="200" w:firstLine="420"/>
      </w:pPr>
      <w:r>
        <w:rPr>
          <w:rFonts w:hint="eastAsia"/>
        </w:rPr>
        <w:t>我市持续深化“链长制”招商，制定</w:t>
      </w:r>
      <w:r>
        <w:t>2023</w:t>
      </w:r>
      <w:r>
        <w:t>年重点产业链推介活动计划和链长外出招商活动计划，建立链长制招商推进、通报等工作机制，强化统筹调度，着力引进一批科技含量高、带动能力强的补链、延链、强链项目。</w:t>
      </w:r>
    </w:p>
    <w:p w:rsidR="00ED0A09" w:rsidRDefault="00ED0A09" w:rsidP="00ED0A09">
      <w:pPr>
        <w:ind w:firstLineChars="200" w:firstLine="420"/>
      </w:pPr>
      <w:r>
        <w:rPr>
          <w:rFonts w:hint="eastAsia"/>
        </w:rPr>
        <w:t>突破重点产业，精准绘制招商图谱，传统产业重点引进强链延链项目、整合升级项目，新兴产业突出抓好建链补链项目。今年</w:t>
      </w:r>
      <w:r>
        <w:t>1</w:t>
      </w:r>
      <w:r>
        <w:t>至</w:t>
      </w:r>
      <w:r>
        <w:t>5</w:t>
      </w:r>
      <w:r>
        <w:t>月，新签约重点产业链项目</w:t>
      </w:r>
      <w:r>
        <w:t>65</w:t>
      </w:r>
      <w:r>
        <w:t>个、签约金额</w:t>
      </w:r>
      <w:r>
        <w:t>665.3</w:t>
      </w:r>
      <w:r>
        <w:t>亿元。</w:t>
      </w:r>
    </w:p>
    <w:p w:rsidR="00ED0A09" w:rsidRDefault="00ED0A09" w:rsidP="00ED0A09">
      <w:pPr>
        <w:ind w:firstLineChars="200" w:firstLine="420"/>
      </w:pPr>
      <w:r>
        <w:rPr>
          <w:rFonts w:hint="eastAsia"/>
        </w:rPr>
        <w:t>瞄准世界</w:t>
      </w:r>
      <w:r>
        <w:t>500</w:t>
      </w:r>
      <w:r>
        <w:t>强、中国</w:t>
      </w:r>
      <w:r>
        <w:t>500</w:t>
      </w:r>
      <w:r>
        <w:t>强和行业领军企业，立足现有产业和对外合作需求，靶向引进中金岭南有色金属产业园、京东农特产品智能供应链平台等高端优质项目。</w:t>
      </w:r>
      <w:r>
        <w:t>“</w:t>
      </w:r>
      <w:r>
        <w:t>聚焦龙头企业对外合作和困难企业资源盘活，策划组织投融资合作创新发展大会、跨国公司</w:t>
      </w:r>
      <w:r>
        <w:t>‘</w:t>
      </w:r>
      <w:r>
        <w:t>走进黄河口</w:t>
      </w:r>
      <w:r>
        <w:t>’</w:t>
      </w:r>
      <w:r>
        <w:t>恳谈会，胜利</w:t>
      </w:r>
      <w:r>
        <w:t>923</w:t>
      </w:r>
      <w:r>
        <w:t>沉浸式文化创意工厂、浙江坤畅电池新材料研发生产等一批项目签约，与拉法基豪瑞、索迪斯集团、中国电子科技集团等就园林废弃物处理、文旅康养、数字经济等领域达成一批合作意向。</w:t>
      </w:r>
      <w:r>
        <w:t>”</w:t>
      </w:r>
      <w:r>
        <w:t>市投资促进局有关负责同志介绍。</w:t>
      </w:r>
    </w:p>
    <w:p w:rsidR="00ED0A09" w:rsidRDefault="00ED0A09" w:rsidP="00ED0A09">
      <w:pPr>
        <w:ind w:firstLineChars="200" w:firstLine="420"/>
      </w:pPr>
      <w:r>
        <w:rPr>
          <w:rFonts w:hint="eastAsia"/>
        </w:rPr>
        <w:t>“四新”经济、数字经济代表着未来发展方向，是经济高质量发展的重要驱动力。为突破“四新”经济和数字经济招商，我市制定出台《关于加快推动“四新”经济和数字经济攻坚突破的实施意见》《东营市数字经济招商工作方案》，大力开展新经济新业态全域招商。今年</w:t>
      </w:r>
      <w:r>
        <w:t>1</w:t>
      </w:r>
      <w:r>
        <w:t>至</w:t>
      </w:r>
      <w:r>
        <w:t>5</w:t>
      </w:r>
      <w:r>
        <w:t>月，新签约</w:t>
      </w:r>
      <w:r>
        <w:t>“</w:t>
      </w:r>
      <w:r>
        <w:t>四新</w:t>
      </w:r>
      <w:r>
        <w:t>”</w:t>
      </w:r>
      <w:r>
        <w:t>和数字经济项目</w:t>
      </w:r>
      <w:r>
        <w:t>110</w:t>
      </w:r>
      <w:r>
        <w:t>个，签约金额</w:t>
      </w:r>
      <w:r>
        <w:t>854.96</w:t>
      </w:r>
      <w:r>
        <w:t>亿元。</w:t>
      </w:r>
    </w:p>
    <w:p w:rsidR="00ED0A09" w:rsidRDefault="00ED0A09" w:rsidP="00ED0A09">
      <w:pPr>
        <w:ind w:firstLineChars="200" w:firstLine="420"/>
      </w:pPr>
      <w:r>
        <w:rPr>
          <w:rFonts w:hint="eastAsia"/>
        </w:rPr>
        <w:t>拼经济，不仅是拼招商，还要拼人才。我市突出项目人才协同招引，围绕产业发展需求，推动人才链、创新链精准对接、双向融合，引进华泰集团与中国林科院合作高性能生物基纤维材料、河口经济开发区与汲江博士合作智能仿生功能膜生产等一批创新性、突破性项目，助推产业链高质量发展。</w:t>
      </w:r>
    </w:p>
    <w:p w:rsidR="00ED0A09" w:rsidRDefault="00ED0A09" w:rsidP="00ED0A09">
      <w:pPr>
        <w:ind w:firstLineChars="200" w:firstLine="420"/>
      </w:pPr>
      <w:r>
        <w:rPr>
          <w:rFonts w:hint="eastAsia"/>
        </w:rPr>
        <w:t>优化服务提升质量</w:t>
      </w:r>
      <w:r>
        <w:t xml:space="preserve"> </w:t>
      </w:r>
      <w:r>
        <w:t>让环境</w:t>
      </w:r>
      <w:r>
        <w:t>“</w:t>
      </w:r>
      <w:r>
        <w:t>好</w:t>
      </w:r>
      <w:r>
        <w:t>”</w:t>
      </w:r>
      <w:r>
        <w:t>起来</w:t>
      </w:r>
    </w:p>
    <w:p w:rsidR="00ED0A09" w:rsidRDefault="00ED0A09" w:rsidP="00ED0A09">
      <w:pPr>
        <w:ind w:firstLineChars="200" w:firstLine="420"/>
      </w:pPr>
      <w:r>
        <w:t>5</w:t>
      </w:r>
      <w:r>
        <w:t>月</w:t>
      </w:r>
      <w:r>
        <w:t>25</w:t>
      </w:r>
      <w:r>
        <w:t>日，国家标准化管理委员会下达第九批社会管理和公共服务综合标准化试点项目，我市申报的</w:t>
      </w:r>
      <w:r>
        <w:t>“</w:t>
      </w:r>
      <w:r>
        <w:t>招商引资项目全生命周期服务标准化试点</w:t>
      </w:r>
      <w:r>
        <w:t>”</w:t>
      </w:r>
      <w:r>
        <w:t>成功入选，成为全国第一个招商引资领域的标准化试点。该项目首次提出将</w:t>
      </w:r>
      <w:r>
        <w:t>“</w:t>
      </w:r>
      <w:r>
        <w:t>全生命周期</w:t>
      </w:r>
      <w:r>
        <w:t>”</w:t>
      </w:r>
      <w:r>
        <w:t>服务理念融入招商引资之中，着力打造东营特色的招商服务品牌。</w:t>
      </w:r>
    </w:p>
    <w:p w:rsidR="00ED0A09" w:rsidRDefault="00ED0A09" w:rsidP="00ED0A09">
      <w:pPr>
        <w:ind w:firstLineChars="200" w:firstLine="420"/>
      </w:pPr>
      <w:r>
        <w:rPr>
          <w:rFonts w:hint="eastAsia"/>
        </w:rPr>
        <w:t>“我们加强招商引资服务标准化工作研究和实践，构建了专业化、立体化、全方位招引服务体系，创新建立了重大项目顶格化服务推进、市领导帮包服务、项目服务专员制度，搭建了东营招商管理云平台，启用了东营城市会客厅，着力完善项目招引和服务设施。”市政府副秘书长，市投资促进局党组书记、局长高瑞国介绍，去年</w:t>
      </w:r>
      <w:r>
        <w:t>9</w:t>
      </w:r>
      <w:r>
        <w:t>月，编制并发布《招商引资项目全生命周期服务指南》地方标准，明确了项目招引与落地各个环节的服务规范，填补了国内招商引资标准领域空白。</w:t>
      </w:r>
    </w:p>
    <w:p w:rsidR="00ED0A09" w:rsidRDefault="00ED0A09" w:rsidP="00ED0A09">
      <w:pPr>
        <w:ind w:firstLineChars="200" w:firstLine="420"/>
      </w:pPr>
      <w:r>
        <w:rPr>
          <w:rFonts w:hint="eastAsia"/>
        </w:rPr>
        <w:t>东营不仅仅将全生命周期服务写入了地方标准，也有力落实到了招引工作之中。帝科电子高端新材料、金特威高端膨化大豆粉生产等项目，从考察到签约落户只用了不到</w:t>
      </w:r>
      <w:r>
        <w:t>30</w:t>
      </w:r>
      <w:r>
        <w:t>天；山东申振年产</w:t>
      </w:r>
      <w:r>
        <w:t>5</w:t>
      </w:r>
      <w:r>
        <w:t>万吨功能高分子材料项目在投资方因疫情无法前来的情况下，市、县区投促部门用</w:t>
      </w:r>
      <w:r>
        <w:t>3</w:t>
      </w:r>
      <w:r>
        <w:t>个月时间，代办完成了公司注册、项目审批、土地办理等开工手续；感受到东营全生命周期的暖心服务，在东营投资创业的</w:t>
      </w:r>
      <w:r>
        <w:t>80</w:t>
      </w:r>
      <w:r>
        <w:t>后</w:t>
      </w:r>
      <w:r>
        <w:t>“</w:t>
      </w:r>
      <w:r>
        <w:t>海归</w:t>
      </w:r>
      <w:r>
        <w:t>”</w:t>
      </w:r>
      <w:r>
        <w:t>薛振清、徐睿璠夫妇决定，</w:t>
      </w:r>
      <w:r>
        <w:t>“</w:t>
      </w:r>
      <w:r>
        <w:t>不走了，就在咱东营安家</w:t>
      </w:r>
      <w:r>
        <w:t>!”</w:t>
      </w:r>
    </w:p>
    <w:p w:rsidR="00ED0A09" w:rsidRDefault="00ED0A09" w:rsidP="00ED0A09">
      <w:pPr>
        <w:ind w:firstLineChars="200" w:firstLine="420"/>
      </w:pPr>
      <w:r>
        <w:rPr>
          <w:rFonts w:hint="eastAsia"/>
        </w:rPr>
        <w:t>为精准服务全市困难企业，我市还创新探索“联动诊疗”机制，分类施策、对症下药，精准招引合作主体，为企业纾困解难，这一案例也入选了“中国改革</w:t>
      </w:r>
      <w:r>
        <w:t>2022</w:t>
      </w:r>
      <w:r>
        <w:t>年度地方全面深化改革典型案例</w:t>
      </w:r>
      <w:r>
        <w:t>”</w:t>
      </w:r>
      <w:r>
        <w:t>。</w:t>
      </w:r>
    </w:p>
    <w:p w:rsidR="00ED0A09" w:rsidRDefault="00ED0A09" w:rsidP="00ED0A09">
      <w:pPr>
        <w:ind w:firstLineChars="200" w:firstLine="420"/>
      </w:pPr>
      <w:r>
        <w:rPr>
          <w:rFonts w:hint="eastAsia"/>
        </w:rPr>
        <w:t>“接下来，我们将进一步细化招商引资项目信息获取及处理、考察洽谈、签约、落地、反馈等环节的服务内容、流程，建立市、县</w:t>
      </w:r>
      <w:r>
        <w:t>(</w:t>
      </w:r>
      <w:r>
        <w:t>区</w:t>
      </w:r>
      <w:r>
        <w:t>)</w:t>
      </w:r>
      <w:r>
        <w:t>招商引资服务联动机制，打造线下标准化服务环境，以标准化完善服务流程，优化服务机制，拓展服务渠道，努力打造全国招商引资项目全生命周期服务样板，为招商引资服务提供更多高水平的</w:t>
      </w:r>
      <w:r>
        <w:t>‘</w:t>
      </w:r>
      <w:r>
        <w:t>东营标准</w:t>
      </w:r>
      <w:r>
        <w:t>’</w:t>
      </w:r>
      <w:r>
        <w:t>经验。</w:t>
      </w:r>
      <w:r>
        <w:t>”</w:t>
      </w:r>
      <w:r>
        <w:t>高瑞国表示。</w:t>
      </w:r>
    </w:p>
    <w:p w:rsidR="00ED0A09" w:rsidRDefault="00ED0A09" w:rsidP="00ED0A09">
      <w:pPr>
        <w:ind w:firstLineChars="200" w:firstLine="420"/>
      </w:pPr>
      <w:r>
        <w:rPr>
          <w:rFonts w:hint="eastAsia"/>
        </w:rPr>
        <w:t>时不我待，征途如虹。东营正拼搏争先、全力以赴，决战决胜“第一战场”，撬动高质量发展新动能。</w:t>
      </w:r>
    </w:p>
    <w:p w:rsidR="00ED0A09" w:rsidRPr="005C0F5F" w:rsidRDefault="00ED0A09" w:rsidP="005C0F5F">
      <w:pPr>
        <w:ind w:firstLine="420"/>
        <w:jc w:val="right"/>
      </w:pPr>
      <w:r w:rsidRPr="005C0F5F">
        <w:rPr>
          <w:rFonts w:hint="eastAsia"/>
        </w:rPr>
        <w:t>爱东营</w:t>
      </w:r>
      <w:r>
        <w:rPr>
          <w:rFonts w:hint="eastAsia"/>
        </w:rPr>
        <w:t>2023-6-26</w:t>
      </w:r>
    </w:p>
    <w:p w:rsidR="00ED0A09" w:rsidRDefault="00ED0A09" w:rsidP="00126C28">
      <w:pPr>
        <w:sectPr w:rsidR="00ED0A09" w:rsidSect="00126C28">
          <w:type w:val="continuous"/>
          <w:pgSz w:w="11906" w:h="16838"/>
          <w:pgMar w:top="1644" w:right="1236" w:bottom="1418" w:left="1814" w:header="851" w:footer="907" w:gutter="0"/>
          <w:pgNumType w:start="1"/>
          <w:cols w:space="720"/>
          <w:docGrid w:type="lines" w:linePitch="341" w:charSpace="2373"/>
        </w:sectPr>
      </w:pPr>
    </w:p>
    <w:p w:rsidR="009A23CD" w:rsidRDefault="009A23CD"/>
    <w:sectPr w:rsidR="009A23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0A09"/>
    <w:rsid w:val="009A23CD"/>
    <w:rsid w:val="00ED0A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0A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0A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2267</Characters>
  <Application>Microsoft Office Word</Application>
  <DocSecurity>0</DocSecurity>
  <Lines>18</Lines>
  <Paragraphs>5</Paragraphs>
  <ScaleCrop>false</ScaleCrop>
  <Company>Microsoft</Company>
  <LinksUpToDate>false</LinksUpToDate>
  <CharactersWithSpaces>2659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2023-06-28T08:32:00Z</dcterms:created>
</cp:coreProperties>
</file>