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CAE" w:rsidRDefault="00355CAE" w:rsidP="00402051">
      <w:pPr>
        <w:pStyle w:val="1"/>
      </w:pPr>
      <w:r w:rsidRPr="00402051">
        <w:rPr>
          <w:rFonts w:hint="eastAsia"/>
        </w:rPr>
        <w:t>满弦拉弓战犹酣</w:t>
      </w:r>
      <w:r w:rsidRPr="00402051">
        <w:t xml:space="preserve"> 聊城市顶格推进招商引资激活澎湃发展动能</w:t>
      </w:r>
    </w:p>
    <w:p w:rsidR="00355CAE" w:rsidRDefault="00355CAE" w:rsidP="00355CAE">
      <w:pPr>
        <w:ind w:firstLineChars="200" w:firstLine="420"/>
      </w:pPr>
      <w:r>
        <w:rPr>
          <w:rFonts w:hint="eastAsia"/>
        </w:rPr>
        <w:t>“区里通过招商引资，在宋杨河村打造了智慧冷链产业园，建设恒温冷库、物流配送车间等，带动村民通过种植、养殖，人均月收入增加</w:t>
      </w:r>
      <w:r>
        <w:t>1000</w:t>
      </w:r>
      <w:r>
        <w:t>余元。同时，还解决了周边部分闲散劳动力的就业问题。</w:t>
      </w:r>
      <w:r>
        <w:t>”6</w:t>
      </w:r>
      <w:r>
        <w:t>月</w:t>
      </w:r>
      <w:r>
        <w:t>25</w:t>
      </w:r>
      <w:r>
        <w:t>日，在科信（山东）智慧冷链仓储公司，度假区李海务街道党工委副书记李路燕指着身后的园区告诉记者，这片曾经的闲置土地，如今变成了每年可增加村集体收入</w:t>
      </w:r>
      <w:r>
        <w:t>30</w:t>
      </w:r>
      <w:r>
        <w:t>余万元的</w:t>
      </w:r>
      <w:r>
        <w:t>“</w:t>
      </w:r>
      <w:r>
        <w:t>聚宝盆</w:t>
      </w:r>
      <w:r>
        <w:t>”</w:t>
      </w:r>
      <w:r>
        <w:t>。</w:t>
      </w:r>
    </w:p>
    <w:p w:rsidR="00355CAE" w:rsidRDefault="00355CAE" w:rsidP="00355CAE">
      <w:pPr>
        <w:ind w:firstLineChars="200" w:firstLine="420"/>
      </w:pPr>
      <w:r>
        <w:rPr>
          <w:rFonts w:hint="eastAsia"/>
        </w:rPr>
        <w:t>招商引资是一个地方发展的源头活水。今年，聊城市大力开展“招商引资优化提升行动”，以“开局即冲刺，起步即攻坚”的状态，抢抓机遇、凝神聚力，从洽谈、签约、推进、落地全流程全领域，打出了一套“招、引、促、落”组合拳，招商引资各项工作取得全面提升。</w:t>
      </w:r>
    </w:p>
    <w:p w:rsidR="00355CAE" w:rsidRDefault="00355CAE" w:rsidP="00355CAE">
      <w:pPr>
        <w:ind w:firstLineChars="200" w:firstLine="420"/>
      </w:pPr>
      <w:r>
        <w:t>1—4</w:t>
      </w:r>
      <w:r>
        <w:t>月份，全市招商引资到位资金</w:t>
      </w:r>
      <w:r>
        <w:t>140.5</w:t>
      </w:r>
      <w:r>
        <w:t>亿元，同比增长</w:t>
      </w:r>
      <w:r>
        <w:t>16%</w:t>
      </w:r>
      <w:r>
        <w:t>；新签约亿元以上项目</w:t>
      </w:r>
      <w:r>
        <w:t>212</w:t>
      </w:r>
      <w:r>
        <w:t>个，计划投资额</w:t>
      </w:r>
      <w:r>
        <w:t>1187.77</w:t>
      </w:r>
      <w:r>
        <w:t>亿元，同比分别增长</w:t>
      </w:r>
      <w:r>
        <w:t>48.25%</w:t>
      </w:r>
      <w:r>
        <w:t>、</w:t>
      </w:r>
      <w:r>
        <w:t>188.66%</w:t>
      </w:r>
      <w:r>
        <w:t>。</w:t>
      </w:r>
    </w:p>
    <w:p w:rsidR="00355CAE" w:rsidRDefault="00355CAE" w:rsidP="00355CAE">
      <w:pPr>
        <w:ind w:firstLineChars="200" w:firstLine="420"/>
      </w:pPr>
      <w:r>
        <w:rPr>
          <w:rFonts w:hint="eastAsia"/>
        </w:rPr>
        <w:t>锚定产业，沿链出击</w:t>
      </w:r>
    </w:p>
    <w:p w:rsidR="00355CAE" w:rsidRDefault="00355CAE" w:rsidP="00355CAE">
      <w:pPr>
        <w:ind w:firstLineChars="200" w:firstLine="420"/>
      </w:pPr>
      <w:r>
        <w:rPr>
          <w:rFonts w:hint="eastAsia"/>
        </w:rPr>
        <w:t>做好“招”的文章</w:t>
      </w:r>
    </w:p>
    <w:p w:rsidR="00355CAE" w:rsidRDefault="00355CAE" w:rsidP="00355CAE">
      <w:pPr>
        <w:ind w:firstLineChars="200" w:firstLine="420"/>
      </w:pPr>
      <w:r>
        <w:rPr>
          <w:rFonts w:hint="eastAsia"/>
        </w:rPr>
        <w:t>“一季度，全县开展精准招商</w:t>
      </w:r>
      <w:r>
        <w:t>37</w:t>
      </w:r>
      <w:r>
        <w:t>次，签约过亿元项目</w:t>
      </w:r>
      <w:r>
        <w:t>15</w:t>
      </w:r>
      <w:r>
        <w:t>个，总投资达</w:t>
      </w:r>
      <w:r>
        <w:t>230.6</w:t>
      </w:r>
      <w:r>
        <w:t>亿元。其中，投资</w:t>
      </w:r>
      <w:r>
        <w:t>165.9</w:t>
      </w:r>
      <w:r>
        <w:t>亿元的绿电储能新材料项目、投资</w:t>
      </w:r>
      <w:r>
        <w:t>15</w:t>
      </w:r>
      <w:r>
        <w:t>亿元的鲁西预制菜高端食品产业园项目等一批产业链链主项目落户莘县；外资到账</w:t>
      </w:r>
      <w:r>
        <w:t>1234.4</w:t>
      </w:r>
      <w:r>
        <w:t>万美元，同比增长</w:t>
      </w:r>
      <w:r>
        <w:t>17.5%</w:t>
      </w:r>
      <w:r>
        <w:t>。</w:t>
      </w:r>
      <w:r>
        <w:t>”</w:t>
      </w:r>
      <w:r>
        <w:t>莘县县委书记孙奇宏说。</w:t>
      </w:r>
    </w:p>
    <w:p w:rsidR="00355CAE" w:rsidRDefault="00355CAE" w:rsidP="00355CAE">
      <w:pPr>
        <w:ind w:firstLineChars="200" w:firstLine="420"/>
      </w:pPr>
      <w:r>
        <w:rPr>
          <w:rFonts w:hint="eastAsia"/>
        </w:rPr>
        <w:t>莘县招商引资“开门红”，说明精准靶向招商是推动重点产业沿链集聚的“不竭动力”。我市围绕十二大产业链条</w:t>
      </w:r>
      <w:r>
        <w:t>20</w:t>
      </w:r>
      <w:r>
        <w:t>个细分产业方向，精准绘制招商图谱，包括产业链全景图、重点企业园区分布图和招商目标企业区域分布图，列举了</w:t>
      </w:r>
      <w:r>
        <w:t>300</w:t>
      </w:r>
      <w:r>
        <w:t>家本地企业，筛选了</w:t>
      </w:r>
      <w:r>
        <w:t>350</w:t>
      </w:r>
      <w:r>
        <w:t>余家招商目标企业，为靶向招商提供重要参考和精准导航。</w:t>
      </w:r>
    </w:p>
    <w:p w:rsidR="00355CAE" w:rsidRDefault="00355CAE" w:rsidP="00355CAE">
      <w:pPr>
        <w:ind w:firstLineChars="200" w:firstLine="420"/>
      </w:pPr>
      <w:r>
        <w:rPr>
          <w:rFonts w:hint="eastAsia"/>
        </w:rPr>
        <w:t>在招商引资工作中，没有局外人，人人有责任。我市全力构建全员招商格局，建立了“</w:t>
      </w:r>
      <w:r>
        <w:t>1</w:t>
      </w:r>
      <w:r>
        <w:t>（领导小组）</w:t>
      </w:r>
      <w:r>
        <w:t>+3</w:t>
      </w:r>
      <w:r>
        <w:t>（驻外招商办事处）</w:t>
      </w:r>
      <w:r>
        <w:t>+12</w:t>
      </w:r>
      <w:r>
        <w:t>（产业链推进组）</w:t>
      </w:r>
      <w:r>
        <w:t>+12</w:t>
      </w:r>
      <w:r>
        <w:t>（县市区</w:t>
      </w:r>
      <w:r>
        <w:t>+</w:t>
      </w:r>
      <w:r>
        <w:t>高铁新区）</w:t>
      </w:r>
      <w:r>
        <w:t>”</w:t>
      </w:r>
      <w:r>
        <w:t>招商全覆盖工作格局，市级领导、县市区、部门、国有企业广泛参与招商引资，队伍持续壮大、力量不断提升。</w:t>
      </w:r>
    </w:p>
    <w:p w:rsidR="00355CAE" w:rsidRDefault="00355CAE" w:rsidP="00355CAE">
      <w:pPr>
        <w:ind w:firstLineChars="200" w:firstLine="420"/>
      </w:pPr>
      <w:r>
        <w:rPr>
          <w:rFonts w:hint="eastAsia"/>
        </w:rPr>
        <w:t>今年一季度，我市积极开展系列招商活动，先后组织了珠三角、长三角、京津冀及儒商大会系列招商活动，成功举办</w:t>
      </w:r>
      <w:r>
        <w:t>2023</w:t>
      </w:r>
      <w:r>
        <w:t>聊城（上海）重点招商项目推介会、</w:t>
      </w:r>
      <w:r>
        <w:t>2023</w:t>
      </w:r>
      <w:r>
        <w:t>山东聊城（北京）高质量发展暨投资合作推介会、第三届儒商大会聊城市高质量发展暨</w:t>
      </w:r>
      <w:r>
        <w:t>“</w:t>
      </w:r>
      <w:r>
        <w:t>双招双引</w:t>
      </w:r>
      <w:r>
        <w:t>”</w:t>
      </w:r>
      <w:r>
        <w:t>合作推介会、聊城轴承产业（上海）推介会等，现场签约项目</w:t>
      </w:r>
      <w:r>
        <w:t>71</w:t>
      </w:r>
      <w:r>
        <w:t>个，计划投资总额</w:t>
      </w:r>
      <w:r>
        <w:t>590.35</w:t>
      </w:r>
      <w:r>
        <w:t>亿元。邀请</w:t>
      </w:r>
      <w:r>
        <w:t>300</w:t>
      </w:r>
      <w:r>
        <w:t>余位浙商企业家来聊参观考察，举办百名浙商助力聊城高质量发展大会。一季度，全市共开展市级领导参与的综合性招商活动</w:t>
      </w:r>
      <w:r>
        <w:t>5</w:t>
      </w:r>
      <w:r>
        <w:t>次，产业专题性招商活动</w:t>
      </w:r>
      <w:r>
        <w:t>4</w:t>
      </w:r>
      <w:r>
        <w:t>次，企业考察活动</w:t>
      </w:r>
      <w:r>
        <w:t>21</w:t>
      </w:r>
      <w:r>
        <w:t>次。</w:t>
      </w:r>
    </w:p>
    <w:p w:rsidR="00355CAE" w:rsidRDefault="00355CAE" w:rsidP="00355CAE">
      <w:pPr>
        <w:ind w:firstLineChars="200" w:firstLine="420"/>
      </w:pPr>
      <w:r>
        <w:rPr>
          <w:rFonts w:hint="eastAsia"/>
        </w:rPr>
        <w:t>搭建平台，健全网络</w:t>
      </w:r>
    </w:p>
    <w:p w:rsidR="00355CAE" w:rsidRDefault="00355CAE" w:rsidP="00355CAE">
      <w:pPr>
        <w:ind w:firstLineChars="200" w:firstLine="420"/>
      </w:pPr>
      <w:r>
        <w:rPr>
          <w:rFonts w:hint="eastAsia"/>
        </w:rPr>
        <w:t>做好“引”的文章</w:t>
      </w:r>
    </w:p>
    <w:p w:rsidR="00355CAE" w:rsidRDefault="00355CAE" w:rsidP="00355CAE">
      <w:pPr>
        <w:ind w:firstLineChars="200" w:firstLine="420"/>
      </w:pPr>
      <w:r>
        <w:rPr>
          <w:rFonts w:hint="eastAsia"/>
        </w:rPr>
        <w:t>大数据能够有效地集成各类经济、生态领域的信息资源，为政府制定各种决策，提供技术基础和支撑。在招商引资工作中，数字赋能同样重要。</w:t>
      </w:r>
    </w:p>
    <w:p w:rsidR="00355CAE" w:rsidRDefault="00355CAE" w:rsidP="00355CAE">
      <w:pPr>
        <w:ind w:firstLineChars="200" w:firstLine="420"/>
      </w:pPr>
      <w:r>
        <w:rPr>
          <w:rFonts w:hint="eastAsia"/>
        </w:rPr>
        <w:t>聊城市积极建设数字招商平台，通过建设“聊城市产业链精准招商云平台”，充分发挥数字赋能效用，梳理产业链</w:t>
      </w:r>
      <w:r>
        <w:t>1—4</w:t>
      </w:r>
      <w:r>
        <w:t>级细分领域，链接企业信息</w:t>
      </w:r>
      <w:r>
        <w:t>120</w:t>
      </w:r>
      <w:r>
        <w:t>余项，实现线上产业智能分析、企业搜索定位、投资风险评估等。目前，平台已完成招标工作，正在完善各项数据导入。</w:t>
      </w:r>
    </w:p>
    <w:p w:rsidR="00355CAE" w:rsidRDefault="00355CAE" w:rsidP="00355CAE">
      <w:pPr>
        <w:ind w:firstLineChars="200" w:firstLine="420"/>
      </w:pPr>
      <w:r>
        <w:rPr>
          <w:rFonts w:hint="eastAsia"/>
        </w:rPr>
        <w:t>既要积极搭建平台，还要谋划对外推介项目。我市立足产业基础，谋划储备了一批总投资过</w:t>
      </w:r>
      <w:r>
        <w:t>50</w:t>
      </w:r>
      <w:r>
        <w:t>亿元、过</w:t>
      </w:r>
      <w:r>
        <w:t>100</w:t>
      </w:r>
      <w:r>
        <w:t>亿元的大项目，精心包装重点对外合作项目</w:t>
      </w:r>
      <w:r>
        <w:t>112</w:t>
      </w:r>
      <w:r>
        <w:t>个，计划总投资</w:t>
      </w:r>
      <w:r>
        <w:t>2656</w:t>
      </w:r>
      <w:r>
        <w:t>亿元，建立重点招商项目库，多渠道多途径宣传发布；制作了聊城市投资指南，为各级对外招商提供重要参考依据。同时，我市织密招商信息网络，搜集聊城籍在外成功人士信息、考察对接企业家信息</w:t>
      </w:r>
      <w:r>
        <w:t>1000</w:t>
      </w:r>
      <w:r>
        <w:t>余条，分别建立招商资源库、招商信息库，完善招商引资网络建设，不断拓宽招商引资渠道。</w:t>
      </w:r>
    </w:p>
    <w:p w:rsidR="00355CAE" w:rsidRDefault="00355CAE" w:rsidP="00355CAE">
      <w:pPr>
        <w:ind w:firstLineChars="200" w:firstLine="420"/>
      </w:pPr>
      <w:r>
        <w:rPr>
          <w:rFonts w:hint="eastAsia"/>
        </w:rPr>
        <w:t>领导带头，强化督导</w:t>
      </w:r>
    </w:p>
    <w:p w:rsidR="00355CAE" w:rsidRDefault="00355CAE" w:rsidP="00355CAE">
      <w:pPr>
        <w:ind w:firstLineChars="200" w:firstLine="420"/>
      </w:pPr>
      <w:r>
        <w:rPr>
          <w:rFonts w:hint="eastAsia"/>
        </w:rPr>
        <w:t>做好“促”的文章</w:t>
      </w:r>
    </w:p>
    <w:p w:rsidR="00355CAE" w:rsidRDefault="00355CAE" w:rsidP="00355CAE">
      <w:pPr>
        <w:ind w:firstLineChars="200" w:firstLine="420"/>
      </w:pPr>
      <w:r>
        <w:rPr>
          <w:rFonts w:hint="eastAsia"/>
        </w:rPr>
        <w:t>火车跑得快，全靠车头带。项目招引实现新突破，主要领导不只要跑项目、谈项目，更要促项目。</w:t>
      </w:r>
    </w:p>
    <w:p w:rsidR="00355CAE" w:rsidRDefault="00355CAE" w:rsidP="00355CAE">
      <w:pPr>
        <w:ind w:firstLineChars="200" w:firstLine="420"/>
      </w:pPr>
      <w:r>
        <w:rPr>
          <w:rFonts w:hint="eastAsia"/>
        </w:rPr>
        <w:t>我市建立市级领导“顶格推进”机制，加强专班帮扶力量，一季度共筛选投资额度大、引领示范带动作用强、亩均效益高的签约未落地和开工进度慢的重点招商项目</w:t>
      </w:r>
      <w:r>
        <w:t>18</w:t>
      </w:r>
      <w:r>
        <w:t>个，建立</w:t>
      </w:r>
      <w:r>
        <w:t>“</w:t>
      </w:r>
      <w:r>
        <w:t>顶格招商</w:t>
      </w:r>
      <w:r>
        <w:t>”</w:t>
      </w:r>
      <w:r>
        <w:t>项目库，由市级领导进行推进。</w:t>
      </w:r>
    </w:p>
    <w:p w:rsidR="00355CAE" w:rsidRDefault="00355CAE" w:rsidP="00355CAE">
      <w:pPr>
        <w:ind w:firstLineChars="200" w:firstLine="420"/>
      </w:pPr>
      <w:r>
        <w:rPr>
          <w:rFonts w:hint="eastAsia"/>
        </w:rPr>
        <w:t>各县（市、区）、市属开发区坚持把招商引资作为县域经济工作的头等大事，高点定位、精准发力，以过硬执行力为全市绿色低碳高质量发展增添新的动能和活力。</w:t>
      </w:r>
    </w:p>
    <w:p w:rsidR="00355CAE" w:rsidRDefault="00355CAE" w:rsidP="00355CAE">
      <w:pPr>
        <w:ind w:firstLineChars="200" w:firstLine="420"/>
      </w:pPr>
      <w:r>
        <w:rPr>
          <w:rFonts w:hint="eastAsia"/>
        </w:rPr>
        <w:t>“阳谷县通过优化‘项目评审会’</w:t>
      </w:r>
      <w:r>
        <w:t>+‘</w:t>
      </w:r>
      <w:r>
        <w:t>政策服务包</w:t>
      </w:r>
      <w:r>
        <w:t>’</w:t>
      </w:r>
      <w:r>
        <w:t>机制，严格落实干部帮包、专班推进等攻坚机制，竭力做好</w:t>
      </w:r>
      <w:r>
        <w:t>‘</w:t>
      </w:r>
      <w:r>
        <w:t>围墙外</w:t>
      </w:r>
      <w:r>
        <w:t>’</w:t>
      </w:r>
      <w:r>
        <w:t>工作，让企业安心做好</w:t>
      </w:r>
      <w:r>
        <w:t>‘</w:t>
      </w:r>
      <w:r>
        <w:t>围墙内</w:t>
      </w:r>
      <w:r>
        <w:t>’</w:t>
      </w:r>
      <w:r>
        <w:t>文章。开展产业项目</w:t>
      </w:r>
      <w:r>
        <w:t>‘</w:t>
      </w:r>
      <w:r>
        <w:t>月通报、季度比、半年看、全年干</w:t>
      </w:r>
      <w:r>
        <w:t>’</w:t>
      </w:r>
      <w:r>
        <w:t>晒比活动，以</w:t>
      </w:r>
      <w:r>
        <w:t>‘</w:t>
      </w:r>
      <w:r>
        <w:t>比学赶超</w:t>
      </w:r>
      <w:r>
        <w:t>’</w:t>
      </w:r>
      <w:r>
        <w:t>氛围推动项目落地</w:t>
      </w:r>
      <w:r>
        <w:t>‘</w:t>
      </w:r>
      <w:r>
        <w:t>提标提速</w:t>
      </w:r>
      <w:r>
        <w:t>’</w:t>
      </w:r>
      <w:r>
        <w:t>。</w:t>
      </w:r>
      <w:r>
        <w:t>”</w:t>
      </w:r>
      <w:r>
        <w:t>阳谷县委书记彭志国表示。</w:t>
      </w:r>
    </w:p>
    <w:p w:rsidR="00355CAE" w:rsidRDefault="00355CAE" w:rsidP="00355CAE">
      <w:pPr>
        <w:ind w:firstLineChars="200" w:firstLine="420"/>
      </w:pPr>
      <w:r>
        <w:rPr>
          <w:rFonts w:hint="eastAsia"/>
        </w:rPr>
        <w:t>确保项目尽快落地、早日投产，需要充分发挥考核的“指挥棒”作用。我市强化考核夺旗打榜，变结果考核为过程、结果双向考核，进一步突出招大引强、招新引优。实行“周汇报、月考评、季打榜”工作机制，每周发布招商引资工作动态，每月对各县市区、市直机关单位招商引资工作成效通报排名，每季度对综合评价结果前</w:t>
      </w:r>
      <w:r>
        <w:t>3</w:t>
      </w:r>
      <w:r>
        <w:t>名的县市区和省级以上经济开发区分别</w:t>
      </w:r>
      <w:r>
        <w:t>“</w:t>
      </w:r>
      <w:r>
        <w:t>授红旗</w:t>
      </w:r>
      <w:r>
        <w:t>”</w:t>
      </w:r>
      <w:r>
        <w:t>，后</w:t>
      </w:r>
      <w:r>
        <w:t>2</w:t>
      </w:r>
      <w:r>
        <w:t>名</w:t>
      </w:r>
      <w:r>
        <w:t>“</w:t>
      </w:r>
      <w:r>
        <w:t>亮黄旗</w:t>
      </w:r>
      <w:r>
        <w:t>”</w:t>
      </w:r>
      <w:r>
        <w:t>，激发动力、激活潜力。同时，我市强化统筹项目要素供给，统筹大项目招引，对于投资规模大、区域带动力强、聚焦技术前沿的重大招商项目，生产要素配置全市统筹，统一合力促</w:t>
      </w:r>
      <w:r>
        <w:rPr>
          <w:rFonts w:hint="eastAsia"/>
        </w:rPr>
        <w:t>进项目落地。</w:t>
      </w:r>
    </w:p>
    <w:p w:rsidR="00355CAE" w:rsidRDefault="00355CAE" w:rsidP="00355CAE">
      <w:pPr>
        <w:ind w:firstLineChars="200" w:firstLine="420"/>
      </w:pPr>
      <w:r>
        <w:rPr>
          <w:rFonts w:hint="eastAsia"/>
        </w:rPr>
        <w:t>聚焦需求，跟踪服务</w:t>
      </w:r>
    </w:p>
    <w:p w:rsidR="00355CAE" w:rsidRDefault="00355CAE" w:rsidP="00355CAE">
      <w:pPr>
        <w:ind w:firstLineChars="200" w:firstLine="420"/>
      </w:pPr>
      <w:r>
        <w:rPr>
          <w:rFonts w:hint="eastAsia"/>
        </w:rPr>
        <w:t>做好“落”的文章</w:t>
      </w:r>
    </w:p>
    <w:p w:rsidR="00355CAE" w:rsidRDefault="00355CAE" w:rsidP="00355CAE">
      <w:pPr>
        <w:ind w:firstLineChars="200" w:firstLine="420"/>
      </w:pPr>
      <w:r>
        <w:rPr>
          <w:rFonts w:hint="eastAsia"/>
        </w:rPr>
        <w:t>招商引资不仅要“招得来、能落地”，还要“留得住、发展好”，而好的营商环境正是我市吸引优质项目、留住优秀企业的信心所在、底气所在。</w:t>
      </w:r>
    </w:p>
    <w:p w:rsidR="00355CAE" w:rsidRDefault="00355CAE" w:rsidP="00355CAE">
      <w:pPr>
        <w:ind w:firstLineChars="200" w:firstLine="420"/>
      </w:pPr>
      <w:r>
        <w:rPr>
          <w:rFonts w:hint="eastAsia"/>
        </w:rPr>
        <w:t>“今年以来，冠县认真落实市委‘三提三敢’要求，牢固树立‘招商为先、项目为王’的理念，确定了全年招商引资到位资金</w:t>
      </w:r>
      <w:r>
        <w:t>45</w:t>
      </w:r>
      <w:r>
        <w:t>亿元、签约项目</w:t>
      </w:r>
      <w:r>
        <w:t>25</w:t>
      </w:r>
      <w:r>
        <w:t>个、新开工项目</w:t>
      </w:r>
      <w:r>
        <w:t>20</w:t>
      </w:r>
      <w:r>
        <w:t>个的目标任务。</w:t>
      </w:r>
      <w:r>
        <w:t>”</w:t>
      </w:r>
      <w:r>
        <w:t>冠县县委书记张学宏表示。</w:t>
      </w:r>
    </w:p>
    <w:p w:rsidR="00355CAE" w:rsidRDefault="00355CAE" w:rsidP="00355CAE">
      <w:pPr>
        <w:ind w:firstLineChars="200" w:firstLine="420"/>
      </w:pPr>
      <w:r>
        <w:rPr>
          <w:rFonts w:hint="eastAsia"/>
        </w:rPr>
        <w:t>一季度，冠县招商引资到位资金</w:t>
      </w:r>
      <w:r>
        <w:t>10</w:t>
      </w:r>
      <w:r>
        <w:t>亿元，新签约过亿元项目</w:t>
      </w:r>
      <w:r>
        <w:t>29</w:t>
      </w:r>
      <w:r>
        <w:t>个，成功签约国药集团灵芝产业合作、华为集团数字冠县建设、新加坡能源集团特色现代农业产业园</w:t>
      </w:r>
      <w:r>
        <w:t>+</w:t>
      </w:r>
      <w:r>
        <w:t>新能源等一批大项目和好项目。今年，冠县出台了《冠县社会化招商奖励实施办法（试行）》《冠县招商引资激励政策》，确保项目</w:t>
      </w:r>
      <w:r>
        <w:t>“</w:t>
      </w:r>
      <w:r>
        <w:t>招得来</w:t>
      </w:r>
      <w:r>
        <w:t>”“</w:t>
      </w:r>
      <w:r>
        <w:t>落得下</w:t>
      </w:r>
      <w:r>
        <w:t>”“</w:t>
      </w:r>
      <w:r>
        <w:t>建得快</w:t>
      </w:r>
      <w:r>
        <w:t>”</w:t>
      </w:r>
      <w:r>
        <w:t>。成立</w:t>
      </w:r>
      <w:r>
        <w:t>7</w:t>
      </w:r>
      <w:r>
        <w:t>大产业链招商服务专班，每个产业链每月至少开展一次招商活动。落实好</w:t>
      </w:r>
      <w:r>
        <w:t>“</w:t>
      </w:r>
      <w:r>
        <w:t>冠县通</w:t>
      </w:r>
      <w:r>
        <w:t>”</w:t>
      </w:r>
      <w:r>
        <w:t>各项措施，对项目实行</w:t>
      </w:r>
      <w:r>
        <w:t>“</w:t>
      </w:r>
      <w:r>
        <w:t>招落服</w:t>
      </w:r>
      <w:r>
        <w:t>”</w:t>
      </w:r>
      <w:r>
        <w:t>全过程统筹，为项目提供最优质、最快捷、最高效、最省心的服务，让</w:t>
      </w:r>
      <w:r>
        <w:t>“</w:t>
      </w:r>
      <w:r>
        <w:t>营商之冠</w:t>
      </w:r>
      <w:r>
        <w:t xml:space="preserve"> </w:t>
      </w:r>
      <w:r>
        <w:t>安商之县</w:t>
      </w:r>
      <w:r>
        <w:t>”</w:t>
      </w:r>
      <w:r>
        <w:t>的一流营商环境成为冠县</w:t>
      </w:r>
      <w:r>
        <w:rPr>
          <w:rFonts w:hint="eastAsia"/>
        </w:rPr>
        <w:t>发展的“金字招牌”。</w:t>
      </w:r>
    </w:p>
    <w:p w:rsidR="00355CAE" w:rsidRDefault="00355CAE" w:rsidP="00355CAE">
      <w:pPr>
        <w:ind w:firstLineChars="200" w:firstLine="420"/>
      </w:pPr>
      <w:r>
        <w:rPr>
          <w:rFonts w:hint="eastAsia"/>
        </w:rPr>
        <w:t>聊城市坚持每季度选取一个县市区，组织全市投资促进系统对新开工招商项目进行现场观摩，交流经验，促进工作，推动项目建设进程。每季度组织召开一次早餐会、冷餐会或下午茶等方式的互动交流活动，了解企业需求，提升服务质量。同时，通过搭建微信群等网络方式与企业开展日常沟通交流，定期走访慰问企业，对于企业反映的问题积极协调解决，助力企业发展经营。</w:t>
      </w:r>
    </w:p>
    <w:p w:rsidR="00355CAE" w:rsidRDefault="00355CAE" w:rsidP="00402051">
      <w:pPr>
        <w:jc w:val="right"/>
      </w:pPr>
      <w:r w:rsidRPr="00402051">
        <w:rPr>
          <w:rFonts w:hint="eastAsia"/>
        </w:rPr>
        <w:t>聊城日报</w:t>
      </w:r>
      <w:r>
        <w:rPr>
          <w:rFonts w:hint="eastAsia"/>
        </w:rPr>
        <w:t>2023-6-26</w:t>
      </w:r>
    </w:p>
    <w:p w:rsidR="00355CAE" w:rsidRDefault="00355CAE" w:rsidP="00126C28">
      <w:pPr>
        <w:sectPr w:rsidR="00355CAE" w:rsidSect="00126C28">
          <w:type w:val="continuous"/>
          <w:pgSz w:w="11906" w:h="16838"/>
          <w:pgMar w:top="1644" w:right="1236" w:bottom="1418" w:left="1814" w:header="851" w:footer="907" w:gutter="0"/>
          <w:pgNumType w:start="1"/>
          <w:cols w:space="720"/>
          <w:docGrid w:type="lines" w:linePitch="341" w:charSpace="2373"/>
        </w:sectPr>
      </w:pPr>
    </w:p>
    <w:p w:rsidR="00CD5637" w:rsidRDefault="00CD5637"/>
    <w:sectPr w:rsidR="00CD56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5CAE"/>
    <w:rsid w:val="00355CAE"/>
    <w:rsid w:val="00CD56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5C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5C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2364</Characters>
  <Application>Microsoft Office Word</Application>
  <DocSecurity>0</DocSecurity>
  <Lines>19</Lines>
  <Paragraphs>5</Paragraphs>
  <ScaleCrop>false</ScaleCrop>
  <Company>Microsoft</Company>
  <LinksUpToDate>false</LinksUpToDate>
  <CharactersWithSpaces>2773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2023-06-28T08:32:00Z</dcterms:created>
</cp:coreProperties>
</file>