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A5" w:rsidRDefault="007355A5" w:rsidP="009E0464">
      <w:pPr>
        <w:pStyle w:val="1"/>
        <w:spacing w:line="245" w:lineRule="auto"/>
      </w:pPr>
      <w:r w:rsidRPr="00ED0C28">
        <w:rPr>
          <w:rFonts w:hint="eastAsia"/>
        </w:rPr>
        <w:t>罗湖区审计局</w:t>
      </w:r>
      <w:r w:rsidRPr="00ED0C28">
        <w:t>2023年上半年工作总结</w:t>
      </w:r>
    </w:p>
    <w:p w:rsidR="007355A5" w:rsidRDefault="007355A5" w:rsidP="007355A5">
      <w:pPr>
        <w:spacing w:line="245" w:lineRule="auto"/>
        <w:ind w:firstLineChars="200" w:firstLine="420"/>
      </w:pPr>
      <w:r>
        <w:t>2023</w:t>
      </w:r>
      <w:r>
        <w:t>年上半年，罗湖区审计局在区委、区政府和上级审计机关的正确领导下，以习近平新时代中国特色社会主义思想为指引，深入学习贯彻党的二十大精神，不断加强和落实党对审计工作的领导，立足经济监督定位，依法履职尽责，更好发挥审计在推进党的自我革命中的独特作用，以有力有效的审计监督服务全区经济社会高质量发展，取得良好成效，获得区委表扬书</w:t>
      </w:r>
      <w:r>
        <w:t>3</w:t>
      </w:r>
      <w:r>
        <w:t>份。</w:t>
      </w:r>
    </w:p>
    <w:p w:rsidR="007355A5" w:rsidRDefault="007355A5" w:rsidP="007355A5">
      <w:pPr>
        <w:spacing w:line="245" w:lineRule="auto"/>
        <w:ind w:firstLineChars="200" w:firstLine="420"/>
      </w:pPr>
      <w:r>
        <w:rPr>
          <w:rFonts w:hint="eastAsia"/>
        </w:rPr>
        <w:t>一、主要工作成绩、做法与经验</w:t>
      </w:r>
    </w:p>
    <w:p w:rsidR="007355A5" w:rsidRDefault="007355A5" w:rsidP="007355A5">
      <w:pPr>
        <w:spacing w:line="245" w:lineRule="auto"/>
        <w:ind w:firstLineChars="200" w:firstLine="420"/>
      </w:pPr>
      <w:r>
        <w:rPr>
          <w:rFonts w:hint="eastAsia"/>
        </w:rPr>
        <w:t>（一）以政治建设为引领全面加强党对审计工作的集中统一领导</w:t>
      </w:r>
    </w:p>
    <w:p w:rsidR="007355A5" w:rsidRDefault="007355A5" w:rsidP="007355A5">
      <w:pPr>
        <w:spacing w:line="245" w:lineRule="auto"/>
        <w:ind w:firstLineChars="200" w:firstLine="420"/>
      </w:pPr>
      <w:r>
        <w:rPr>
          <w:rFonts w:hint="eastAsia"/>
        </w:rPr>
        <w:t>一是牢牢把握审计工作正确方向。持续健全区委审计委员会运行机制，组织召开区委审计委员会第八次会议，审定</w:t>
      </w:r>
      <w:r>
        <w:t>2023</w:t>
      </w:r>
      <w:r>
        <w:t>年度审计项目计划，在区委常委会上传达学习了二十届中央审计委员会第一次会议精神，把</w:t>
      </w:r>
      <w:r>
        <w:t>“</w:t>
      </w:r>
      <w:r>
        <w:t>听党指挥</w:t>
      </w:r>
      <w:r>
        <w:t>”</w:t>
      </w:r>
      <w:r>
        <w:t>落实到审计工作全过程。通过</w:t>
      </w:r>
      <w:r>
        <w:t>“</w:t>
      </w:r>
      <w:r>
        <w:t>领学</w:t>
      </w:r>
      <w:r>
        <w:t>+</w:t>
      </w:r>
      <w:r>
        <w:t>研学</w:t>
      </w:r>
      <w:r>
        <w:t>”“</w:t>
      </w:r>
      <w:r>
        <w:t>实景</w:t>
      </w:r>
      <w:r>
        <w:t>+</w:t>
      </w:r>
      <w:r>
        <w:t>沉浸</w:t>
      </w:r>
      <w:r>
        <w:t>”“</w:t>
      </w:r>
      <w:r>
        <w:t>学习</w:t>
      </w:r>
      <w:r>
        <w:t>+</w:t>
      </w:r>
      <w:r>
        <w:t>破题</w:t>
      </w:r>
      <w:r>
        <w:t>”</w:t>
      </w:r>
      <w:r>
        <w:t>等集体学习，教育引导全局干部职工学懂弄通做实习近平新时代中国特色社会主义思想，利用口袋书、公众号、</w:t>
      </w:r>
      <w:r>
        <w:t>APP</w:t>
      </w:r>
      <w:r>
        <w:t>等多种媒介把课堂向下延伸，由</w:t>
      </w:r>
      <w:r>
        <w:t>“</w:t>
      </w:r>
      <w:r>
        <w:t>自学</w:t>
      </w:r>
      <w:r>
        <w:t>”</w:t>
      </w:r>
      <w:r>
        <w:t>带动</w:t>
      </w:r>
      <w:r>
        <w:t>“</w:t>
      </w:r>
      <w:r>
        <w:t>他学</w:t>
      </w:r>
      <w:r>
        <w:t>”</w:t>
      </w:r>
      <w:r>
        <w:t>，扩大学习对象覆盖面，扎实推进党的二十大精神进头脑、激斗志、落行动，引领队伍忠诚拥护</w:t>
      </w:r>
      <w:r>
        <w:t>“</w:t>
      </w:r>
      <w:r>
        <w:t>两</w:t>
      </w:r>
      <w:r>
        <w:rPr>
          <w:rFonts w:hint="eastAsia"/>
        </w:rPr>
        <w:t>个确立”，做到“两个维护”。二是更好发挥审计在推进党的自我革命中的独特作用服务大局。与区纪委监委、区委组织部共谋审计项目计划，强化审计共谋共享；深入探索“巡审结合”联动工作新机制，组织开展巡察、审计反馈问题整改落实情况专项监督检查，紧盯未完成整改的事项，督促各主管单位加强业务指导和检查监督，避免相关问题屡审履犯。探索形成“纪审结合”“巡审结合”联动工作新机制，将联动成效形成《深圳罗湖区：纪审联动同向发力释放监督叠加效应》在光明日报、“学习强国”等平台上宣发。三是坚持政治统领工作落实。贯彻落实乡村振兴战略，发挥资源优势，赴汕尾陆丰市河东镇调研，通过实地走访、座谈交流，详细了解河东镇产业发展、城镇环境、乡风文明等方面情况，捐赠办公设备，为河东镇发展提供支持和保障。聚焦组织联建、资源共享，构建同向并行的基层治理格局，结合“三助力”行动，组织党员下沉挂点社区主动融入城市网格管理，参与创文创卫等中心工作，助力基层治理“大提升”。</w:t>
      </w:r>
    </w:p>
    <w:p w:rsidR="007355A5" w:rsidRDefault="007355A5" w:rsidP="007355A5">
      <w:pPr>
        <w:spacing w:line="245" w:lineRule="auto"/>
        <w:ind w:firstLineChars="200" w:firstLine="420"/>
      </w:pPr>
      <w:r>
        <w:rPr>
          <w:rFonts w:hint="eastAsia"/>
        </w:rPr>
        <w:t>（二）全面落实“经济体检”助力全区经济社会高质量发展</w:t>
      </w:r>
    </w:p>
    <w:p w:rsidR="007355A5" w:rsidRDefault="007355A5" w:rsidP="007355A5">
      <w:pPr>
        <w:spacing w:line="245" w:lineRule="auto"/>
        <w:ind w:firstLineChars="200" w:firstLine="420"/>
      </w:pPr>
      <w:r>
        <w:rPr>
          <w:rFonts w:hint="eastAsia"/>
        </w:rPr>
        <w:t>一是强化审计“两统筹”助力财政审计提质增效。采用“军团作战”模式，打破科室壁垒，积极构建大财政审计监督体系，统筹开展区</w:t>
      </w:r>
      <w:r>
        <w:t>2022</w:t>
      </w:r>
      <w:r>
        <w:t>年度预算执行、决算草案和其他财政收支情况审计，覆盖区级财政、</w:t>
      </w:r>
      <w:r>
        <w:t>58</w:t>
      </w:r>
      <w:r>
        <w:t>个一级预算部门共计</w:t>
      </w:r>
      <w:r>
        <w:t>209</w:t>
      </w:r>
      <w:r>
        <w:t>个预算单位预算执行情况，坚持科技赋能，以数据分析为先导，采集智慧财政预算管理一体化系统等</w:t>
      </w:r>
      <w:r>
        <w:t>6</w:t>
      </w:r>
      <w:r>
        <w:t>个系统数据及单位相关业务数据，实施分类审计、精确定位、重点核实，全面分析财政预算编制执行及决算、财政资金管理及清理盘活、地方政府专项债券管理、财政及部门暂存暂付性挂账等情况，通过审计建议，推动财政部门深化</w:t>
      </w:r>
      <w:r>
        <w:rPr>
          <w:rFonts w:hint="eastAsia"/>
        </w:rPr>
        <w:t>财政预算管理，推动相关部门加大财政资金清理盘活力度，分类处置、及时清理、应缴尽缴。二是聚焦民生领域强化绩效审计。将民生项目与绩效审计有效结合，牢固树立“民本审计”理念，把解决群众利益问题作为审计工作的根本出发点，开展区基础教育领域政府重点投资项目绩效审计，围绕项目建设管理全流程，重点关注项目勘察设计、施工管理、竣工验收、结算等各环节，揭示了罗湖区基础教育领域政府重点投资项目在建设程序规范、勘察设计、施工管理及质量、合同管理等方面存在的不足，提出进一步规范建设程序、完善勘察设计方案和成果审核制度、强化安全质量理念、加强代建项目管理等审计建议。代区政府向区人大常委会汇报《深圳市罗湖区</w:t>
      </w:r>
      <w:r>
        <w:t>2022</w:t>
      </w:r>
      <w:r>
        <w:t>年度绩效审计工作报告》。三是围绕全区改革发展中心工作扎实推进政策落实跟踪审计和政府投资审计。坚持全面统筹推进重大政策落实情况跟踪审计，充分发挥政策落实</w:t>
      </w:r>
      <w:r>
        <w:t>“</w:t>
      </w:r>
      <w:r>
        <w:t>督查员</w:t>
      </w:r>
      <w:r>
        <w:t>”</w:t>
      </w:r>
      <w:r>
        <w:t>和经济发展</w:t>
      </w:r>
      <w:r>
        <w:t>“</w:t>
      </w:r>
      <w:r>
        <w:t>助推器</w:t>
      </w:r>
      <w:r>
        <w:t>”</w:t>
      </w:r>
      <w:r>
        <w:t>的作用，紧紧围绕城市治理、工程建设等重要事项，对罗湖区社区公园类投资项目进行审计监督，重点关注基本建设程序、招标投标、合同管理、资金管理等环节，及时指出项目工程服务费计算不准确、合同管理不到位、工程资金支出把关不严等问题，督促立行立改。四是协同并进推</w:t>
      </w:r>
      <w:r>
        <w:rPr>
          <w:rFonts w:hint="eastAsia"/>
        </w:rPr>
        <w:t>进经济责任审计及其他各类别审计。专注公共权力运行全流程，开展经济责任审计项目</w:t>
      </w:r>
      <w:r>
        <w:t>2</w:t>
      </w:r>
      <w:r>
        <w:t>个，结合被审计单位履职特点，重点关注课题研究项目经费使用绩效情况，围绕课题立项、课题采购、组织实施、专家评审、成果应用等环节，揭示了课题研究项目在进度管理、结题管理等方面存在的问题，提出针对性审计建议，推动课题项目经费规范化管理；对我区</w:t>
      </w:r>
      <w:r>
        <w:t>2022</w:t>
      </w:r>
      <w:r>
        <w:t>年度国有土地使用权出让收支情况的真实性、合法性和效益性以及土地资源管理政策执行情况开展审计监督，揭示临时用地管理、城市更新项目管理、土地整备及房屋征收等方面存在的突出问题和风险隐患，助推我区</w:t>
      </w:r>
      <w:r>
        <w:rPr>
          <w:rFonts w:hint="eastAsia"/>
        </w:rPr>
        <w:t>综合改革试点中关于用地审批、优化城市空间治理等政策的落实。</w:t>
      </w:r>
    </w:p>
    <w:p w:rsidR="007355A5" w:rsidRDefault="007355A5" w:rsidP="007355A5">
      <w:pPr>
        <w:spacing w:line="245" w:lineRule="auto"/>
        <w:ind w:firstLineChars="200" w:firstLine="420"/>
      </w:pPr>
      <w:r>
        <w:rPr>
          <w:rFonts w:hint="eastAsia"/>
        </w:rPr>
        <w:t>（三）充分借助专业优势促进提升城区治理体系和治理能力现代化水平</w:t>
      </w:r>
    </w:p>
    <w:p w:rsidR="007355A5" w:rsidRDefault="007355A5" w:rsidP="007355A5">
      <w:pPr>
        <w:spacing w:line="245" w:lineRule="auto"/>
        <w:ind w:firstLineChars="200" w:firstLine="420"/>
      </w:pPr>
      <w:r>
        <w:rPr>
          <w:rFonts w:hint="eastAsia"/>
        </w:rPr>
        <w:t>一是监督关口前移，推动城区建管品质效益双提升。牵头三人审计监督小组持续对“一馆一中心工程”、“区妇幼保健院改扩建工程”、“罗湖外国语学校全寄宿制高中新建工程”、“滨河实验学校新建工程项目”、“人民南片区环境品质提升工程”等项目进行全过程跟踪监督，赴施工现场检查项目</w:t>
      </w:r>
      <w:r>
        <w:t>37</w:t>
      </w:r>
      <w:r>
        <w:t>次，推动</w:t>
      </w:r>
      <w:r>
        <w:t>132</w:t>
      </w:r>
      <w:r>
        <w:t>个问题在施工阶段立行立改，提前将重大风险隐患消灭在萌芽状态，以全周期管理理念护航项目建设，避免大量财政资金损失，获评南方报业</w:t>
      </w:r>
      <w:r>
        <w:t>“</w:t>
      </w:r>
      <w:r>
        <w:t>圳治</w:t>
      </w:r>
      <w:r>
        <w:t>·2022”</w:t>
      </w:r>
      <w:r>
        <w:t>民生治理优秀案例，为全市审计系统唯一获评单位。二是</w:t>
      </w:r>
      <w:r>
        <w:t>“</w:t>
      </w:r>
      <w:r>
        <w:t>调研式</w:t>
      </w:r>
      <w:r>
        <w:t>”</w:t>
      </w:r>
      <w:r>
        <w:t>监督，有力促进重点领域规</w:t>
      </w:r>
      <w:r>
        <w:rPr>
          <w:rFonts w:hint="eastAsia"/>
        </w:rPr>
        <w:t>范管理。围绕产业专项资金使用管理情况开展调研，梳理我区产业专项资金相关政策，重点关注产业专项资金使用合规性、资金审批及助企服务情况等方面，通过大数据分析、各区横向对比等方式，对做深做实产业资金监管的后半篇文章、提升产业专项资金惠企助企能级等方面提出意见，获区领导批示，有力推动整改。围绕疫情防控经费支出管理情况开展调研，局党组书记带队赴各街道逐一提示问题督促整改，建议统一制定防疫物资设备处置指引及协商终止特殊防疫服务合同，促进我区专门出台《罗湖区防疫物资资产盘活工作指引》，推动防疫物资资产有效盘活，避免国有资产闲置、浪费及流失。三是扎实推进审计“后半篇文章”走深做实。建立健全了《罗湖区审计局审计查出问题整改监督管理办法》，从程序方式、职责分工、结果运用、文书规范等方面进行明确，以统一标准推进整改工作落实；深挖审计结果“附加值”，立足内审监督成效，提炼形成《深圳罗湖：内审统计“全覆盖”》被审计署、省审计厅刊登报道，立足业务成效，提炼形成深化全过程跟踪监督模式、探索“大数据</w:t>
      </w:r>
      <w:r>
        <w:t>+</w:t>
      </w:r>
      <w:r>
        <w:t>深调研</w:t>
      </w:r>
      <w:r>
        <w:t>”</w:t>
      </w:r>
      <w:r>
        <w:t>等信息被采纳。</w:t>
      </w:r>
    </w:p>
    <w:p w:rsidR="007355A5" w:rsidRDefault="007355A5" w:rsidP="007355A5">
      <w:pPr>
        <w:spacing w:line="245" w:lineRule="auto"/>
        <w:ind w:firstLineChars="200" w:firstLine="420"/>
      </w:pPr>
      <w:r>
        <w:rPr>
          <w:rFonts w:hint="eastAsia"/>
        </w:rPr>
        <w:t>（四）对标经济监督的“特种部队”深入推动审计队伍建设提级提能</w:t>
      </w:r>
    </w:p>
    <w:p w:rsidR="007355A5" w:rsidRDefault="007355A5" w:rsidP="007355A5">
      <w:pPr>
        <w:spacing w:line="245" w:lineRule="auto"/>
        <w:ind w:firstLineChars="200" w:firstLine="420"/>
      </w:pPr>
      <w:r>
        <w:rPr>
          <w:rFonts w:hint="eastAsia"/>
        </w:rPr>
        <w:t>一是锤炼“雏鹰”政治品格。推行“审计组</w:t>
      </w:r>
      <w:r>
        <w:t>+</w:t>
      </w:r>
      <w:r>
        <w:t>理论学习</w:t>
      </w:r>
      <w:r>
        <w:t>+</w:t>
      </w:r>
      <w:r>
        <w:t>实务训练</w:t>
      </w:r>
      <w:r>
        <w:t>”</w:t>
      </w:r>
      <w:r>
        <w:t>模式，坚持理论学习教育与审计工作同步开展，通过以讲促学、以训促学，开展一对一</w:t>
      </w:r>
      <w:r>
        <w:t>“</w:t>
      </w:r>
      <w:r>
        <w:t>导师传帮带</w:t>
      </w:r>
      <w:r>
        <w:t>”</w:t>
      </w:r>
      <w:r>
        <w:t>助学活动，由业务骨干集中进行针对性授课，对审计项目中涉及的政策法规进行学习、交流讨论，对每一名青年干部配备专业导师，签订承诺书，连续培养观察，助力年轻干部</w:t>
      </w:r>
      <w:r>
        <w:t>“</w:t>
      </w:r>
      <w:r>
        <w:t>加速跑</w:t>
      </w:r>
      <w:r>
        <w:t>”</w:t>
      </w:r>
      <w:r>
        <w:t>，获评</w:t>
      </w:r>
      <w:r>
        <w:t>“2022-2023</w:t>
      </w:r>
      <w:r>
        <w:t>年度罗湖区青年文明号</w:t>
      </w:r>
      <w:r>
        <w:t>”</w:t>
      </w:r>
      <w:r>
        <w:t>，团支部获评</w:t>
      </w:r>
      <w:r>
        <w:t>“</w:t>
      </w:r>
      <w:r>
        <w:t>罗湖区五四红旗团支部（总支）</w:t>
      </w:r>
      <w:r>
        <w:t>”</w:t>
      </w:r>
      <w:r>
        <w:t>。二是激发队伍内生动力。组织青年理论学习小组到</w:t>
      </w:r>
      <w:r>
        <w:t>“</w:t>
      </w:r>
      <w:r>
        <w:t>一馆一中心工程</w:t>
      </w:r>
      <w:r>
        <w:t>”</w:t>
      </w:r>
      <w:r>
        <w:t>等工地现场开展实践学习，在审计现场就审</w:t>
      </w:r>
      <w:r>
        <w:rPr>
          <w:rFonts w:hint="eastAsia"/>
        </w:rPr>
        <w:t>计思路和技巧进行充分交流沟通，互相学习拓展思维，促使年轻干部迅速成长、勇挑重担；首次举办五四青年趣味运动会，干部职工群策群力，进一步强化沟通交流，增进队伍凝聚力、向心力，展现青春活力；开展“三八”妇女节徒步活动，丰富干部业余文化生活，锻造审计“娘子军”，发挥审计专业优势，为辖区经济社会高质量发展提供坚强保障，获评“深圳市三八红旗集体”称号。三是筑牢清正廉洁底线。通过党员大会学、支部委员会学、理论学习中心组等方式，先后开展党风廉政建设、国家安全等专题学习，督促审计干部站稳政治立场，保持清廉作风；将监督带入审计和工作现场，加强审前调查、审中实施、审后评估各环节跟踪，经常性开展谈心谈话、谈话提醒、监督检查、“以案示法”警示教育等，切实做好各个节日期间和重大审计项目推进过程中的廉政谈话教育工作，及时发现苗头性倾向性问题，严防“灯下黑”、“节日病”，筑牢干部队伍思想防线、廉政底线，队伍呈现出风清气正、奋勇争先的良好面貌。</w:t>
      </w:r>
    </w:p>
    <w:p w:rsidR="007355A5" w:rsidRDefault="007355A5" w:rsidP="009E0464">
      <w:pPr>
        <w:spacing w:line="245" w:lineRule="auto"/>
        <w:ind w:firstLine="420"/>
        <w:jc w:val="right"/>
      </w:pPr>
      <w:r w:rsidRPr="00ED0C28">
        <w:rPr>
          <w:rFonts w:hint="eastAsia"/>
        </w:rPr>
        <w:t>罗湖区审计局</w:t>
      </w:r>
      <w:r>
        <w:rPr>
          <w:rFonts w:hint="eastAsia"/>
        </w:rPr>
        <w:t>2023-6-14</w:t>
      </w:r>
    </w:p>
    <w:p w:rsidR="007355A5" w:rsidRDefault="007355A5" w:rsidP="00B45FA1">
      <w:pPr>
        <w:sectPr w:rsidR="007355A5" w:rsidSect="00B45FA1">
          <w:type w:val="continuous"/>
          <w:pgSz w:w="11906" w:h="16838"/>
          <w:pgMar w:top="1644" w:right="1236" w:bottom="1418" w:left="1814" w:header="851" w:footer="907" w:gutter="0"/>
          <w:pgNumType w:start="1"/>
          <w:cols w:space="720"/>
          <w:docGrid w:type="lines" w:linePitch="341" w:charSpace="2373"/>
        </w:sectPr>
      </w:pPr>
    </w:p>
    <w:p w:rsidR="000C30E2" w:rsidRDefault="000C30E2"/>
    <w:sectPr w:rsidR="000C30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55A5"/>
    <w:rsid w:val="000C30E2"/>
    <w:rsid w:val="007355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355A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355A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2922</Characters>
  <Application>Microsoft Office Word</Application>
  <DocSecurity>0</DocSecurity>
  <Lines>24</Lines>
  <Paragraphs>6</Paragraphs>
  <ScaleCrop>false</ScaleCrop>
  <Company>Microsoft</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2023-06-27T10:17:00Z</dcterms:created>
</cp:coreProperties>
</file>