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B2006" w:rsidRDefault="004B2006" w:rsidP="00772F2C">
      <w:pPr>
        <w:pStyle w:val="1"/>
      </w:pPr>
      <w:r w:rsidRPr="00772F2C">
        <w:rPr>
          <w:rFonts w:hint="eastAsia"/>
        </w:rPr>
        <w:t>郎溪县卫生健康委</w:t>
      </w:r>
      <w:r w:rsidRPr="00772F2C">
        <w:t>2023年上半年工作总结及下半年工作计划</w:t>
      </w:r>
    </w:p>
    <w:p w:rsidR="004B2006" w:rsidRDefault="004B2006" w:rsidP="004B2006">
      <w:pPr>
        <w:ind w:firstLineChars="200" w:firstLine="420"/>
      </w:pPr>
      <w:r>
        <w:rPr>
          <w:rFonts w:hint="eastAsia"/>
        </w:rPr>
        <w:t>根据要求，现将我委</w:t>
      </w:r>
      <w:r>
        <w:t>2023</w:t>
      </w:r>
      <w:r>
        <w:t>年上半年工作开展情况总结如下：</w:t>
      </w:r>
    </w:p>
    <w:p w:rsidR="004B2006" w:rsidRDefault="004B2006" w:rsidP="004B2006">
      <w:pPr>
        <w:ind w:firstLineChars="200" w:firstLine="420"/>
      </w:pPr>
      <w:r>
        <w:rPr>
          <w:rFonts w:hint="eastAsia"/>
        </w:rPr>
        <w:t>一、上半年工作完成情况</w:t>
      </w:r>
    </w:p>
    <w:p w:rsidR="004B2006" w:rsidRDefault="004B2006" w:rsidP="004B2006">
      <w:pPr>
        <w:ind w:firstLineChars="200" w:firstLine="420"/>
      </w:pPr>
      <w:r>
        <w:rPr>
          <w:rFonts w:hint="eastAsia"/>
        </w:rPr>
        <w:t>（一）坚持党建引领，全面加强党的政治建设。一是充分发挥党组织的主体责任。抓好组织建设，党建扎根基层夯实党建根基。配强班子，着重分工，突出主抓。强化支部建设，进一步发挥战斗堡垒作用。牢固树立“第一责任人”和“一岗双责”责任意识。持续完善制度，确保制度规范落实掷地有声。针对重点部门、重点环节、重点岗位，制定完善议事规则、医用设备耗材药品和物资采购管理办法、公务接待管理制度、财务管理制度、用车管理规定、中层后备干部选拔培养管理使用办法、信访投诉管理等规章制度。二是不断加大党组织的监督力度。持续加强党风廉政建设，为卫生健康行业发展提供坚强纪律保证。着眼单位内部管理、业务流程、权力行使中的风险点开展排查，对委属各机构“三重一大”、招标采购、选人用人、重点项目推进等重点环节制度执行进行有效监督。认真落实《郎溪县公职人员“八小时外”作风问题集中整顿工作方案》要求，领导带头认真开展自查自纠等相关活动。持续加大监督检查力度，将作风建设延伸至“八小时外”。加强考核，强化医德医风。及时核查线索，严肃执纪问责。对群众反映、媒体披露、监督检查发现的问题，及时核查处置，坚持抓早抓小。对文明创建中通报的造成不良影响的人员，根据《郎溪县公职人员和公务车辆交通违法行为行为通报办法》规定严肃追责问责，给予处罚。三是积极推进党组织的文化建设。继续加强意识形态教育工作。实行“一把手”负总责，班子成员各负其责。以主题党日、“三会一课”等党的组织生活制度为抓手，积极组织党员进社区、进企业开展新时代文明实践活动，并落实“深入一线听民意</w:t>
      </w:r>
      <w:r>
        <w:t xml:space="preserve"> </w:t>
      </w:r>
      <w:r>
        <w:t>聚焦诉求解难题</w:t>
      </w:r>
      <w:r>
        <w:t>”</w:t>
      </w:r>
      <w:r>
        <w:t>活动，切实做好文明创建、乡村振兴、城市基层治理能力提升，坚决助力打好</w:t>
      </w:r>
      <w:r>
        <w:t>“</w:t>
      </w:r>
      <w:r>
        <w:t>五大战役</w:t>
      </w:r>
      <w:r>
        <w:t>”</w:t>
      </w:r>
      <w:r>
        <w:t>；持续推进</w:t>
      </w:r>
      <w:r>
        <w:t>“</w:t>
      </w:r>
      <w:r>
        <w:t>组织争先进、党员争先锋</w:t>
      </w:r>
      <w:r>
        <w:t>”</w:t>
      </w:r>
      <w:r>
        <w:t>行动，开展</w:t>
      </w:r>
      <w:r>
        <w:t>“</w:t>
      </w:r>
      <w:r>
        <w:t>四亮</w:t>
      </w:r>
      <w:r>
        <w:t>”“</w:t>
      </w:r>
      <w:r>
        <w:t>四带</w:t>
      </w:r>
      <w:r>
        <w:t>”</w:t>
      </w:r>
      <w:r>
        <w:t>活动，在郎溪县人民医院党委、郎溪县中医院党委中各推选一名</w:t>
      </w:r>
      <w:r>
        <w:t>“</w:t>
      </w:r>
      <w:r>
        <w:t>郎川先锋</w:t>
      </w:r>
      <w:r>
        <w:rPr>
          <w:rFonts w:hint="eastAsia"/>
        </w:rPr>
        <w:t>”，推选基层党组织－新发镇卫生院党支部为“郎川堡垒”。</w:t>
      </w:r>
    </w:p>
    <w:p w:rsidR="004B2006" w:rsidRDefault="004B2006" w:rsidP="004B2006">
      <w:pPr>
        <w:ind w:firstLineChars="200" w:firstLine="420"/>
      </w:pPr>
      <w:r>
        <w:rPr>
          <w:rFonts w:hint="eastAsia"/>
        </w:rPr>
        <w:t>（二）坚持科学精准，持续做好疫情防控各项工作。全面落实“乙类乙管”重点措施，坚决巩固来之不易的重大防控成果。一是加强疫情监测和常态化预警能力建设。健全疫情监测体系，推进多点触发预警机制建设。实现网络直报全覆盖，消除信息报告空白点和死角。有序组织开展不同亚型新冠病毒感染者流行病学调查。加强疫情监测分析，发现异常情况及时预警并依规采取必要的紧急防控措施。二是加强新冠病毒疫苗接种。督促各地对符合接种条件的人员特别是老年人进行摸排和梳理，逐人对接服务，甄别接种禁忌，优化接种服务，确保“应接尽接”。截至</w:t>
      </w:r>
      <w:r>
        <w:t>6</w:t>
      </w:r>
      <w:r>
        <w:t>月</w:t>
      </w:r>
      <w:r>
        <w:t>19</w:t>
      </w:r>
      <w:r>
        <w:t>日全县</w:t>
      </w:r>
      <w:r>
        <w:rPr>
          <w:rFonts w:hint="eastAsia"/>
        </w:rPr>
        <w:t>累计接种新冠疫苗</w:t>
      </w:r>
      <w:r>
        <w:t>766975</w:t>
      </w:r>
      <w:r>
        <w:t>剂次，其中第三剂次</w:t>
      </w:r>
      <w:r>
        <w:t>203075</w:t>
      </w:r>
      <w:r>
        <w:t>，第四剂次</w:t>
      </w:r>
      <w:r>
        <w:t>1728</w:t>
      </w:r>
      <w:r>
        <w:t>。</w:t>
      </w:r>
      <w:r>
        <w:t>2023</w:t>
      </w:r>
      <w:r>
        <w:t>年累计接种</w:t>
      </w:r>
      <w:r>
        <w:t>387</w:t>
      </w:r>
      <w:r>
        <w:t>剂次，其中第一剂次</w:t>
      </w:r>
      <w:r>
        <w:t>54</w:t>
      </w:r>
      <w:r>
        <w:t>，第二剂次</w:t>
      </w:r>
      <w:r>
        <w:t>83</w:t>
      </w:r>
      <w:r>
        <w:t>第三剂次</w:t>
      </w:r>
      <w:r>
        <w:t>32</w:t>
      </w:r>
      <w:r>
        <w:t>，第四剂次</w:t>
      </w:r>
      <w:r>
        <w:t>218</w:t>
      </w:r>
      <w:r>
        <w:t>。三是加强常态化分级分层分流医疗卫生体系建设。坚持</w:t>
      </w:r>
      <w:r>
        <w:t>“</w:t>
      </w:r>
      <w:r>
        <w:t>平战结合</w:t>
      </w:r>
      <w:r>
        <w:t>”</w:t>
      </w:r>
      <w:r>
        <w:t>原则，推进二级以上综合医院建设相对独立的传染病病区和可转换病区，强化传染病诊疗相关重点专科建设，构建我县重大疫情防治体系。全县二级及以上医院和基层医疗机构发热门诊正常开诊。实施基层医疗机构标准化建设，进一步完善服务功能。关心关爱医务人员，有序组织医务人员带薪休假、疗养休养，依规落实临</w:t>
      </w:r>
      <w:r>
        <w:rPr>
          <w:rFonts w:hint="eastAsia"/>
        </w:rPr>
        <w:t>时性工作补助等。四是加强医疗物资保供。抓好应急储备，优化调整医疗物资储备品类、规模，制定储备目录清单、动态监测、实时调度。密切关注基层医疗卫生机构药品和医疗物资供应保障情况，强化药品短缺信息收集、分析与评估，关注重点人群用药需求，解决好基层一线药品、设备等方面短板弱项。五是加强重点人群、重点机构、重点场所防控。继续紧盯</w:t>
      </w:r>
      <w:r>
        <w:t>65</w:t>
      </w:r>
      <w:r>
        <w:t>岁老年人及有基础性疾病的重点人群，分类提供健康监测、健康教育、协助转诊等服务。督促指导养老机构、社会福利机构等重点机构落实防控措施。加强师生健康教育，建立校内疫情监测和管理制度，分类做好学</w:t>
      </w:r>
      <w:r>
        <w:rPr>
          <w:rFonts w:hint="eastAsia"/>
        </w:rPr>
        <w:t>校疫情防控工作。指导场站码头、商场超市、休闲娱乐场所等人员密集、空间密闭重点场所做好人员健康管理。</w:t>
      </w:r>
    </w:p>
    <w:p w:rsidR="004B2006" w:rsidRDefault="004B2006" w:rsidP="004B2006">
      <w:pPr>
        <w:ind w:firstLineChars="200" w:firstLine="420"/>
      </w:pPr>
      <w:r>
        <w:rPr>
          <w:rFonts w:hint="eastAsia"/>
        </w:rPr>
        <w:t>（三）坚持深化医改，着力提升医疗服务能力水平。一是持续推进我县紧密型县域医共体建设工作。以业务、技术、管理等为纽带，建立医务人员县、乡、村师徒结对关系，充分利用电话、微信等现代通讯手段进行技术沟通和业务帮扶，提升基层医疗卫生服务能力。积极推进分级诊疗工作进一步落实，逐步在全县形成基层首诊、分级医疗、双向转诊、急慢分治、防治结合的医疗服务模式。定期组织召开紧密型医共体工作例会，对医共体工作进行阶段性总结以及下阶段计划部署，共同协调解决医共体工作中遇到的困难和存在的问题，有效实现各成员单位互助共进。二是借助医联体平台引智引才，提升整体业务能力。“杭州师范大学临床医学院附属郎溪分院”正式挂牌，突破以往合作模式，两名驻点专家挂职县医院副院长，在临床、教学、继教、管理等方面开展深入合作，特别是对神经介入、心血管介入等基层特需科室开展长期驻点帮扶，医疗技术帮扶立见成效。</w:t>
      </w:r>
      <w:r>
        <w:t>4</w:t>
      </w:r>
      <w:r>
        <w:t>月，国家卫健委直属北京医院</w:t>
      </w:r>
      <w:r>
        <w:t>·</w:t>
      </w:r>
      <w:r>
        <w:t>郎溪县人民医院眼科医联体正式揭牌。与上海市第一人民医院建立合作关系，完成江志伟、杨文明、王文梅等长三角名医工作室和张邢炜名医工作室签约揭牌。三是加快县级医院项目建设，谱写县级公立医院发展新篇章。县人民医院一期新门诊楼已投入使用</w:t>
      </w:r>
      <w:r>
        <w:rPr>
          <w:rFonts w:hint="eastAsia"/>
        </w:rPr>
        <w:t>；二期附属配套项目门诊楼及</w:t>
      </w:r>
      <w:r>
        <w:t>2</w:t>
      </w:r>
      <w:r>
        <w:t>号住院楼已具备使用条件，感染楼及高压氧舱正在进行主体施工，门诊住院综合楼室外道路及绿化已完工。县中医院项目目前基坑支护完成、裙房已完成，肿瘤中心地下室筏板正在浇筑，医养结合中心地下室基坑正在绑扎钢筋。县第四人民医院项目目前正在进行初步设计规划论证阶段，计划今年</w:t>
      </w:r>
      <w:r>
        <w:t>7</w:t>
      </w:r>
      <w:r>
        <w:t>月份开工。</w:t>
      </w:r>
    </w:p>
    <w:p w:rsidR="004B2006" w:rsidRDefault="004B2006" w:rsidP="004B2006">
      <w:pPr>
        <w:ind w:firstLineChars="200" w:firstLine="420"/>
      </w:pPr>
      <w:r>
        <w:rPr>
          <w:rFonts w:hint="eastAsia"/>
        </w:rPr>
        <w:t>（四）坚持合拍共鸣，稳妥有序推进三项创建工作。进一步加强我县新时期爱国卫生工作，不断改善城乡环境，提高人民健康水平，以创建国家卫生县、省级健康县、省级慢性病综合防控示范区建设为目标，不断推动经济社会协调发展。一是健全组织机构，完善创建机制。对各级爱国卫生组织管理、健康教育、病媒生物防制等工作开展督查，推进卫生创建长效机制的建立和完善。将创建工作纳入政府工作报告，相关进度每月通报，并作为部门年终考评指标之一，着力推进各项创建活动。二是加强资源整合，形成创建合力。联合开展控烟活动，推动无烟单位创建，实现全县机关事业单位、医疗卫生机构、学校无烟场所全覆盖。推进健康支持性环境建设，完成</w:t>
      </w:r>
      <w:r>
        <w:t>25</w:t>
      </w:r>
      <w:r>
        <w:t>个健康单位、</w:t>
      </w:r>
      <w:r>
        <w:t>31</w:t>
      </w:r>
      <w:r>
        <w:t>个健康社区（村）、</w:t>
      </w:r>
      <w:r>
        <w:t>18</w:t>
      </w:r>
      <w:r>
        <w:t>所健康学校、</w:t>
      </w:r>
      <w:r>
        <w:t>2</w:t>
      </w:r>
      <w:r>
        <w:t>个健康主题公园、</w:t>
      </w:r>
      <w:r>
        <w:t>3</w:t>
      </w:r>
      <w:r>
        <w:t>条健康步道，</w:t>
      </w:r>
      <w:r>
        <w:t>9</w:t>
      </w:r>
      <w:r>
        <w:t>个健康自助式检测点、</w:t>
      </w:r>
      <w:r>
        <w:t>2</w:t>
      </w:r>
      <w:r>
        <w:t>个健康小屋建设工作，为群众提供绿色环保的健身休闲场所和方便、可及的自助式健康检测服务。三是营造舆论氛围，唱好创建旋律。充分发挥宣传舆论导向作用，积极引导广大市民以实际行动参与到三项创建中来，共建卫生、健康的美好家园。结合爱国卫生月、爱国卫生法制宣传周等各类卫生健康主题日活动，大力倡导文明健康绿色环保生活方式，宣传公共卫生安全、重</w:t>
      </w:r>
      <w:r>
        <w:rPr>
          <w:rFonts w:hint="eastAsia"/>
        </w:rPr>
        <w:t>大疾病防控及不同季节重点流行疾病防控等卫生健康知识，注重群众健康理念转变、健康意识的自觉形成，广泛开展健康科普进村镇、进社区、进机关、进企业、进学校、进家庭活动，宣传重大疾病防控及不同季节重点流行疾病防控等卫生健康知识。</w:t>
      </w:r>
    </w:p>
    <w:p w:rsidR="004B2006" w:rsidRDefault="004B2006" w:rsidP="004B2006">
      <w:pPr>
        <w:ind w:firstLineChars="200" w:firstLine="420"/>
      </w:pPr>
      <w:r>
        <w:rPr>
          <w:rFonts w:hint="eastAsia"/>
        </w:rPr>
        <w:t>（五）坚持统筹协调，扎实推进卫生健康各项工作。</w:t>
      </w:r>
    </w:p>
    <w:p w:rsidR="004B2006" w:rsidRDefault="004B2006" w:rsidP="004B2006">
      <w:pPr>
        <w:ind w:firstLineChars="200" w:firstLine="420"/>
      </w:pPr>
      <w:r>
        <w:t>1.</w:t>
      </w:r>
      <w:r>
        <w:t>继续强化卫生人才队伍建设。扎实推进</w:t>
      </w:r>
      <w:r>
        <w:t>“</w:t>
      </w:r>
      <w:r>
        <w:t>扎根工程</w:t>
      </w:r>
      <w:r>
        <w:t>”</w:t>
      </w:r>
      <w:r>
        <w:t>，定向委托培养乡村医生。安排</w:t>
      </w:r>
      <w:r>
        <w:t>40</w:t>
      </w:r>
      <w:r>
        <w:t>名</w:t>
      </w:r>
      <w:r>
        <w:t>2021</w:t>
      </w:r>
      <w:r>
        <w:t>届定向委培乡村医生到我县两所公立医院实习。做好我县</w:t>
      </w:r>
      <w:r>
        <w:t>2020</w:t>
      </w:r>
      <w:r>
        <w:t>年定向委培乡村医生就业相关准备工作，制定《郎溪县</w:t>
      </w:r>
      <w:r>
        <w:t>2020</w:t>
      </w:r>
      <w:r>
        <w:t>年定向委培乡村医生就业分配工作方案》，开发</w:t>
      </w:r>
      <w:r>
        <w:t>35</w:t>
      </w:r>
      <w:r>
        <w:t>个就业岗位，组织笔试后，根据笔试成绩进行选岗。持续开展乡镇卫生院岗位池设置。今年上半年，全县乡镇卫生院</w:t>
      </w:r>
      <w:r>
        <w:t>17</w:t>
      </w:r>
      <w:r>
        <w:t>人通过岗位统筹实现了竞聘上岗。</w:t>
      </w:r>
    </w:p>
    <w:p w:rsidR="004B2006" w:rsidRDefault="004B2006" w:rsidP="004B2006">
      <w:pPr>
        <w:ind w:firstLineChars="200" w:firstLine="420"/>
      </w:pPr>
      <w:r>
        <w:t>2.</w:t>
      </w:r>
      <w:r>
        <w:t>持续提高基层基本医疗、基本公卫和家庭医生签约服务水平。上半年继续在基层医疗卫生机构开展万医轮训计划和中医药适宜技术培训，完成</w:t>
      </w:r>
      <w:r>
        <w:t>14</w:t>
      </w:r>
      <w:r>
        <w:t>所村卫生室（社区服务站）标准化建设。稳步实施国家基本公共卫生服务项目，全县人均基本公共卫生服务经费补助标准提高至</w:t>
      </w:r>
      <w:r>
        <w:t>75</w:t>
      </w:r>
      <w:r>
        <w:t>元</w:t>
      </w:r>
      <w:r>
        <w:t>/</w:t>
      </w:r>
      <w:r>
        <w:t>年，服务内容扩展到</w:t>
      </w:r>
      <w:r>
        <w:t>12</w:t>
      </w:r>
      <w:r>
        <w:t>类，服务覆盖</w:t>
      </w:r>
      <w:r>
        <w:t>31</w:t>
      </w:r>
      <w:r>
        <w:t>万常住人口。</w:t>
      </w:r>
      <w:r>
        <w:t>2023</w:t>
      </w:r>
      <w:r>
        <w:t>年继续加强家庭医生签约服务示范点创建工作，完成辖区常住居民签约共</w:t>
      </w:r>
      <w:r>
        <w:t>142942</w:t>
      </w:r>
      <w:r>
        <w:t>人，占辖区常住人口的</w:t>
      </w:r>
      <w:r>
        <w:t>46%</w:t>
      </w:r>
      <w:r>
        <w:t>，重点人群签约</w:t>
      </w:r>
      <w:r>
        <w:t>84781</w:t>
      </w:r>
      <w:r>
        <w:t>人，签约率</w:t>
      </w:r>
      <w:r>
        <w:t>87%</w:t>
      </w:r>
      <w:r>
        <w:t>；有偿签约</w:t>
      </w:r>
      <w:r>
        <w:t>45839</w:t>
      </w:r>
      <w:r>
        <w:t>人，有偿签约率</w:t>
      </w:r>
      <w:r>
        <w:t>14%</w:t>
      </w:r>
      <w:r>
        <w:t>；建档立卡贫困人口家</w:t>
      </w:r>
      <w:r>
        <w:rPr>
          <w:rFonts w:hint="eastAsia"/>
        </w:rPr>
        <w:t>庭医生签约服务实行“应签尽签”，计生特扶家庭医生签约服务覆盖率达</w:t>
      </w:r>
      <w:r>
        <w:t>100%</w:t>
      </w:r>
      <w:r>
        <w:t>。</w:t>
      </w:r>
    </w:p>
    <w:p w:rsidR="004B2006" w:rsidRDefault="004B2006" w:rsidP="004B2006">
      <w:pPr>
        <w:ind w:firstLineChars="200" w:firstLine="420"/>
      </w:pPr>
      <w:r>
        <w:t>3.</w:t>
      </w:r>
      <w:r>
        <w:t>大力推进无偿献血工作。通过主动联系大型企业、县直部门开展宣传，利用节日宣传活动等形式，结合固定献血屋每周两次自愿无偿献血。截止到五月底，全县合计献血</w:t>
      </w:r>
      <w:r>
        <w:t>892</w:t>
      </w:r>
      <w:r>
        <w:t>人次，献血量达</w:t>
      </w:r>
      <w:r>
        <w:t>287150ml</w:t>
      </w:r>
      <w:r>
        <w:t>，位列全市前列。</w:t>
      </w:r>
    </w:p>
    <w:p w:rsidR="004B2006" w:rsidRDefault="004B2006" w:rsidP="004B2006">
      <w:pPr>
        <w:ind w:firstLineChars="200" w:firstLine="420"/>
      </w:pPr>
      <w:r>
        <w:t>4.</w:t>
      </w:r>
      <w:r>
        <w:t>稳妥推进人口与计划生育工作。统计年度</w:t>
      </w:r>
      <w:r>
        <w:t>2023</w:t>
      </w:r>
      <w:r>
        <w:t>年</w:t>
      </w:r>
      <w:r>
        <w:t>5</w:t>
      </w:r>
      <w:r>
        <w:t>月出生总数</w:t>
      </w:r>
      <w:r>
        <w:t xml:space="preserve"> 1169</w:t>
      </w:r>
      <w:r>
        <w:t>人，其中一孩</w:t>
      </w:r>
      <w:r>
        <w:t>564</w:t>
      </w:r>
      <w:r>
        <w:t>人，二孩</w:t>
      </w:r>
      <w:r>
        <w:t>511</w:t>
      </w:r>
      <w:r>
        <w:t>人，多孩</w:t>
      </w:r>
      <w:r>
        <w:t>94</w:t>
      </w:r>
      <w:r>
        <w:t>人，死亡人数</w:t>
      </w:r>
      <w:r>
        <w:t>1698</w:t>
      </w:r>
      <w:r>
        <w:t>人，人口自然增长率为</w:t>
      </w:r>
      <w:r>
        <w:t>-1.53‰</w:t>
      </w:r>
      <w:r>
        <w:t>。</w:t>
      </w:r>
      <w:r>
        <w:t>2023</w:t>
      </w:r>
      <w:r>
        <w:t>年全县奖扶对象</w:t>
      </w:r>
      <w:r>
        <w:t>4895</w:t>
      </w:r>
      <w:r>
        <w:t>人、特扶对象</w:t>
      </w:r>
      <w:r>
        <w:t>482</w:t>
      </w:r>
      <w:r>
        <w:t>人，发放资金</w:t>
      </w:r>
      <w:r>
        <w:t>894.468</w:t>
      </w:r>
      <w:r>
        <w:t>万元，预计</w:t>
      </w:r>
      <w:r>
        <w:t>7</w:t>
      </w:r>
      <w:r>
        <w:t>月份通过</w:t>
      </w:r>
      <w:r>
        <w:t>“</w:t>
      </w:r>
      <w:r>
        <w:t>一卡通</w:t>
      </w:r>
      <w:r>
        <w:t>”</w:t>
      </w:r>
      <w:r>
        <w:t>发放到位。目前我县共有托育机构</w:t>
      </w:r>
      <w:r>
        <w:t>19</w:t>
      </w:r>
      <w:r>
        <w:t>家，有</w:t>
      </w:r>
      <w:r>
        <w:t>9</w:t>
      </w:r>
      <w:r>
        <w:t>家托育机构已完成备案，其中有</w:t>
      </w:r>
      <w:r>
        <w:t>5</w:t>
      </w:r>
      <w:r>
        <w:t>家是普惠性托育机构。郎溪县</w:t>
      </w:r>
      <w:r>
        <w:t>2023</w:t>
      </w:r>
      <w:r>
        <w:t>年新增托位数</w:t>
      </w:r>
      <w:r>
        <w:t>125</w:t>
      </w:r>
      <w:r>
        <w:t>个，完成率</w:t>
      </w:r>
      <w:r>
        <w:t>100%</w:t>
      </w:r>
      <w:r>
        <w:t>。</w:t>
      </w:r>
      <w:r>
        <w:t xml:space="preserve"> </w:t>
      </w:r>
      <w:r>
        <w:t>现有总托位数</w:t>
      </w:r>
      <w:r>
        <w:t>1815</w:t>
      </w:r>
      <w:r>
        <w:t>个。实际招收</w:t>
      </w:r>
      <w:r>
        <w:t>3</w:t>
      </w:r>
      <w:r>
        <w:t>岁以下婴幼儿</w:t>
      </w:r>
      <w:r>
        <w:t>1352</w:t>
      </w:r>
      <w:r>
        <w:t>人。</w:t>
      </w:r>
    </w:p>
    <w:p w:rsidR="004B2006" w:rsidRDefault="004B2006" w:rsidP="004B2006">
      <w:pPr>
        <w:ind w:firstLineChars="200" w:firstLine="420"/>
      </w:pPr>
      <w:r>
        <w:t>5.</w:t>
      </w:r>
      <w:r>
        <w:t>不断优化政务服务工作。落实电子证照制证工作，提升营商环境政务服务领域考核指标。优化医疗卫生服务要素准入。建立行政审批事项清单。优化行政许可流程，深化</w:t>
      </w:r>
      <w:r>
        <w:t>“</w:t>
      </w:r>
      <w:r>
        <w:t>放管服</w:t>
      </w:r>
      <w:r>
        <w:t>”</w:t>
      </w:r>
      <w:r>
        <w:t>改革，实行</w:t>
      </w:r>
      <w:r>
        <w:t>“</w:t>
      </w:r>
      <w:r>
        <w:t>一网一门一次</w:t>
      </w:r>
      <w:r>
        <w:t>”</w:t>
      </w:r>
      <w:r>
        <w:t>，进一步精减申报材料，提高了办事效率。截止</w:t>
      </w:r>
      <w:r>
        <w:t>2023</w:t>
      </w:r>
      <w:r>
        <w:t>年</w:t>
      </w:r>
      <w:r>
        <w:t>6</w:t>
      </w:r>
      <w:r>
        <w:t>月</w:t>
      </w:r>
      <w:r>
        <w:t>20</w:t>
      </w:r>
      <w:r>
        <w:t>日，共办理行政许可事项</w:t>
      </w:r>
      <w:r>
        <w:t>277</w:t>
      </w:r>
      <w:r>
        <w:t>件，其中公共场所类</w:t>
      </w:r>
      <w:r>
        <w:t>83</w:t>
      </w:r>
      <w:r>
        <w:t>件、医师注册类</w:t>
      </w:r>
      <w:r>
        <w:t>21</w:t>
      </w:r>
      <w:r>
        <w:t>件、护士注册类</w:t>
      </w:r>
      <w:r>
        <w:t>39</w:t>
      </w:r>
      <w:r>
        <w:t>件、医疗机构类许可</w:t>
      </w:r>
      <w:r>
        <w:t>125</w:t>
      </w:r>
      <w:r>
        <w:t>件、饮用水、二次供水许可类</w:t>
      </w:r>
      <w:r>
        <w:t>4</w:t>
      </w:r>
      <w:r>
        <w:t>件、放射许可类</w:t>
      </w:r>
      <w:r>
        <w:t>5</w:t>
      </w:r>
      <w:r>
        <w:t>件，办结率</w:t>
      </w:r>
      <w:r>
        <w:t>100%</w:t>
      </w:r>
      <w:r>
        <w:t>。</w:t>
      </w:r>
    </w:p>
    <w:p w:rsidR="004B2006" w:rsidRDefault="004B2006" w:rsidP="004B2006">
      <w:pPr>
        <w:ind w:firstLineChars="200" w:firstLine="420"/>
      </w:pPr>
      <w:r>
        <w:t>6.</w:t>
      </w:r>
      <w:r>
        <w:t>持续加强卫生监督管理。全面开展食源性疾病及相关信息报告、饮用水卫生安全巡查、学校卫生服务、非法行医和非法采供血信息报告、计划生育相关信息报告工作。持续开展医疗机构日常监督检查和</w:t>
      </w:r>
      <w:r>
        <w:t>“</w:t>
      </w:r>
      <w:r>
        <w:t>三不合理</w:t>
      </w:r>
      <w:r>
        <w:t>”</w:t>
      </w:r>
      <w:r>
        <w:t>等医疗乱象专项整治行动。通过公布举报电话、主动接受群众监督，</w:t>
      </w:r>
      <w:r>
        <w:t>2023</w:t>
      </w:r>
      <w:r>
        <w:t>年上半年共受理</w:t>
      </w:r>
      <w:r>
        <w:t>4</w:t>
      </w:r>
      <w:r>
        <w:t>起举报投诉案件，并全部进行了及时妥善处理，有效维护了人民群众的合法权益。对违法违规的</w:t>
      </w:r>
      <w:r>
        <w:t>6</w:t>
      </w:r>
      <w:r>
        <w:t>家单位进行了立案查处，其中医疗卫生</w:t>
      </w:r>
      <w:r>
        <w:t>2</w:t>
      </w:r>
      <w:r>
        <w:t>件，公共场所</w:t>
      </w:r>
      <w:r>
        <w:t>2</w:t>
      </w:r>
      <w:r>
        <w:t>件，传染病防治</w:t>
      </w:r>
      <w:r>
        <w:t>1</w:t>
      </w:r>
      <w:r>
        <w:t>件，放射卫生</w:t>
      </w:r>
      <w:r>
        <w:t>1</w:t>
      </w:r>
      <w:r>
        <w:t>件，目前已结案</w:t>
      </w:r>
      <w:r>
        <w:t>2</w:t>
      </w:r>
      <w:r>
        <w:t>件。</w:t>
      </w:r>
    </w:p>
    <w:p w:rsidR="004B2006" w:rsidRDefault="004B2006" w:rsidP="004B2006">
      <w:pPr>
        <w:ind w:firstLineChars="200" w:firstLine="420"/>
      </w:pPr>
      <w:r>
        <w:t>7.</w:t>
      </w:r>
      <w:r>
        <w:t>努力做好综合管理政务公开。结合卫生健康系统的工作重点和行业特点，持续改进政务公开工作。围绕县卫健委工作职能和工作实际，优化公开目，加快医疗卫生领域基层政务公开标准化规范化推进上半年共发布信息</w:t>
      </w:r>
      <w:r>
        <w:t>321</w:t>
      </w:r>
      <w:r>
        <w:t>条。</w:t>
      </w:r>
    </w:p>
    <w:p w:rsidR="004B2006" w:rsidRDefault="004B2006" w:rsidP="004B2006">
      <w:pPr>
        <w:ind w:firstLineChars="200" w:firstLine="420"/>
      </w:pPr>
      <w:r>
        <w:t>8.</w:t>
      </w:r>
      <w:r>
        <w:t>不断加强疾病防控工作。截至</w:t>
      </w:r>
      <w:r>
        <w:t>6</w:t>
      </w:r>
      <w:r>
        <w:t>月</w:t>
      </w:r>
      <w:r>
        <w:t>19</w:t>
      </w:r>
      <w:r>
        <w:t>日，全县免疫规划建证建卡共计</w:t>
      </w:r>
      <w:r>
        <w:t>1223</w:t>
      </w:r>
      <w:r>
        <w:t>人（</w:t>
      </w:r>
      <w:r>
        <w:t>2023</w:t>
      </w:r>
      <w:r>
        <w:t>年</w:t>
      </w:r>
      <w:r>
        <w:t>1</w:t>
      </w:r>
      <w:r>
        <w:t>月</w:t>
      </w:r>
      <w:r>
        <w:t>1</w:t>
      </w:r>
      <w:r>
        <w:t>日后出生儿童建档</w:t>
      </w:r>
      <w:r>
        <w:t>570</w:t>
      </w:r>
      <w:r>
        <w:t>人），累计接种总针次为</w:t>
      </w:r>
      <w:r>
        <w:t>18595</w:t>
      </w:r>
      <w:r>
        <w:t>剂。上报</w:t>
      </w:r>
      <w:r>
        <w:t>1</w:t>
      </w:r>
      <w:r>
        <w:t>例</w:t>
      </w:r>
      <w:r>
        <w:t>AFP</w:t>
      </w:r>
      <w:r>
        <w:t>、</w:t>
      </w:r>
      <w:r>
        <w:t>1</w:t>
      </w:r>
      <w:r>
        <w:t>例麻疹疑似病例，全县接种门诊共报告</w:t>
      </w:r>
      <w:r>
        <w:t>AEFI</w:t>
      </w:r>
      <w:r>
        <w:t>病例</w:t>
      </w:r>
      <w:r>
        <w:t>23</w:t>
      </w:r>
      <w:r>
        <w:t>例，均为一般反应。通过县级疑似预防接种异常反应专家调查诊断</w:t>
      </w:r>
      <w:r>
        <w:t>3</w:t>
      </w:r>
      <w:r>
        <w:t>例，其中</w:t>
      </w:r>
      <w:r>
        <w:t>1</w:t>
      </w:r>
      <w:r>
        <w:t>例为不排除，</w:t>
      </w:r>
      <w:r>
        <w:t>2</w:t>
      </w:r>
      <w:r>
        <w:t>例为排除。艾滋病、结核病等重点传染病及地方病防治取得积极成效，上半年全县完成查螺条块</w:t>
      </w:r>
      <w:r>
        <w:t>53</w:t>
      </w:r>
      <w:r>
        <w:t>个、完成查螺面积</w:t>
      </w:r>
      <w:r>
        <w:t>412.55</w:t>
      </w:r>
      <w:r>
        <w:t>万平方米；于凌笪镇独山村、姚村镇红旗村有螺环境捕捉到钉螺，共捕捉活螺</w:t>
      </w:r>
      <w:r>
        <w:t>34</w:t>
      </w:r>
      <w:r>
        <w:t>只，经实验室压片镜检</w:t>
      </w:r>
      <w:r>
        <w:rPr>
          <w:rFonts w:hint="eastAsia"/>
        </w:rPr>
        <w:t>未发现阳性钉螺。春季灭螺以近年查到钉螺的有螺环境及附近风险环境为主，累计开展反复药物灭螺</w:t>
      </w:r>
      <w:r>
        <w:t>22</w:t>
      </w:r>
      <w:r>
        <w:t>万平方米。抽取</w:t>
      </w:r>
      <w:r>
        <w:t>200</w:t>
      </w:r>
      <w:r>
        <w:t>名</w:t>
      </w:r>
      <w:r>
        <w:t>8</w:t>
      </w:r>
      <w:r>
        <w:t>～</w:t>
      </w:r>
      <w:r>
        <w:t>10</w:t>
      </w:r>
      <w:r>
        <w:t>岁儿童，</w:t>
      </w:r>
      <w:r>
        <w:t>100</w:t>
      </w:r>
      <w:r>
        <w:t>名孕妇开展碘缺乏病现场监测。同时对儿童身高、体重进行测量以及甲状腺</w:t>
      </w:r>
      <w:r>
        <w:t>B</w:t>
      </w:r>
      <w:r>
        <w:t>超检查，综合评估儿童生长发育期情况。环境、食品、职业、学校等公共卫生持续开展。</w:t>
      </w:r>
    </w:p>
    <w:p w:rsidR="004B2006" w:rsidRDefault="004B2006" w:rsidP="004B2006">
      <w:pPr>
        <w:ind w:firstLineChars="200" w:firstLine="420"/>
      </w:pPr>
      <w:r>
        <w:t>9.</w:t>
      </w:r>
      <w:r>
        <w:t>持续做好妇幼健康工作。今年以来，县卫健委结合实际，拓展创新举措，扎实推进妇幼健康工作。上半年我县结婚登记人数为</w:t>
      </w:r>
      <w:r>
        <w:t>1588</w:t>
      </w:r>
      <w:r>
        <w:t>人，接受婚前医学检查</w:t>
      </w:r>
      <w:r>
        <w:t>1276</w:t>
      </w:r>
      <w:r>
        <w:t>人，婚检率为</w:t>
      </w:r>
      <w:r>
        <w:t>80%</w:t>
      </w:r>
      <w:r>
        <w:t>。完成全年任务数的</w:t>
      </w:r>
      <w:r>
        <w:t>49%</w:t>
      </w:r>
      <w:r>
        <w:t>。检出疾病</w:t>
      </w:r>
      <w:r>
        <w:t>167</w:t>
      </w:r>
      <w:r>
        <w:t>人，疾病检出率为</w:t>
      </w:r>
      <w:r>
        <w:t>13%</w:t>
      </w:r>
      <w:r>
        <w:t>。</w:t>
      </w:r>
      <w:r>
        <w:t>1-5</w:t>
      </w:r>
      <w:r>
        <w:t>月全县建册孕妇总数</w:t>
      </w:r>
      <w:r>
        <w:t>515</w:t>
      </w:r>
      <w:r>
        <w:t>，免费产筛总数为</w:t>
      </w:r>
      <w:r>
        <w:t>445</w:t>
      </w:r>
      <w:r>
        <w:t>人。辖区内活产数</w:t>
      </w:r>
      <w:r>
        <w:t>557</w:t>
      </w:r>
      <w:r>
        <w:t>人，产妇</w:t>
      </w:r>
      <w:r>
        <w:t>552</w:t>
      </w:r>
      <w:r>
        <w:t>人，孕产妇数健康率为</w:t>
      </w:r>
      <w:r>
        <w:t>97.85%</w:t>
      </w:r>
      <w:r>
        <w:t>，早孕建册率为</w:t>
      </w:r>
      <w:r>
        <w:t>98.7%</w:t>
      </w:r>
      <w:r>
        <w:t>，产后访视率为</w:t>
      </w:r>
      <w:r>
        <w:t>98.9%</w:t>
      </w:r>
      <w:r>
        <w:t>。截止</w:t>
      </w:r>
      <w:r>
        <w:t>5</w:t>
      </w:r>
      <w:r>
        <w:t>月</w:t>
      </w:r>
      <w:r>
        <w:t>31</w:t>
      </w:r>
      <w:r>
        <w:t>日，我县</w:t>
      </w:r>
      <w:r>
        <w:t>0—6</w:t>
      </w:r>
      <w:r>
        <w:t>岁儿童数</w:t>
      </w:r>
      <w:r>
        <w:t>16300</w:t>
      </w:r>
      <w:r>
        <w:t>，</w:t>
      </w:r>
      <w:r>
        <w:t>0—6</w:t>
      </w:r>
      <w:r>
        <w:t>岁儿童保健数</w:t>
      </w:r>
      <w:r>
        <w:t>16200</w:t>
      </w:r>
      <w:r>
        <w:t>，保健覆盖率</w:t>
      </w:r>
      <w:r>
        <w:t>99.39%</w:t>
      </w:r>
      <w:r>
        <w:t>。</w:t>
      </w:r>
      <w:r>
        <w:t>0—3</w:t>
      </w:r>
      <w:r>
        <w:t>岁儿</w:t>
      </w:r>
      <w:r>
        <w:rPr>
          <w:rFonts w:hint="eastAsia"/>
        </w:rPr>
        <w:t>童数</w:t>
      </w:r>
      <w:r>
        <w:t>5434</w:t>
      </w:r>
      <w:r>
        <w:t>，系统管理数</w:t>
      </w:r>
      <w:r>
        <w:t>5354</w:t>
      </w:r>
      <w:r>
        <w:t>，系统管理</w:t>
      </w:r>
      <w:r>
        <w:t>98.53%</w:t>
      </w:r>
      <w:r>
        <w:t>。全县</w:t>
      </w:r>
      <w:r>
        <w:t>1-5</w:t>
      </w:r>
      <w:r>
        <w:t>月份共实施计划生育手术</w:t>
      </w:r>
      <w:r>
        <w:t>327</w:t>
      </w:r>
      <w:r>
        <w:t>例。农村适龄妇女</w:t>
      </w:r>
      <w:r>
        <w:t>“</w:t>
      </w:r>
      <w:r>
        <w:t>两癌</w:t>
      </w:r>
      <w:r>
        <w:t>”</w:t>
      </w:r>
      <w:r>
        <w:t>免费筛查已完成宫颈癌筛查</w:t>
      </w:r>
      <w:r>
        <w:t>1780</w:t>
      </w:r>
      <w:r>
        <w:t>人、乳腺癌筛查</w:t>
      </w:r>
      <w:r>
        <w:t>362</w:t>
      </w:r>
      <w:r>
        <w:t>人；城镇低保妇女</w:t>
      </w:r>
      <w:r>
        <w:t>“</w:t>
      </w:r>
      <w:r>
        <w:t>两癌</w:t>
      </w:r>
      <w:r>
        <w:t>”</w:t>
      </w:r>
      <w:r>
        <w:t>免费筛查已完成任务数。</w:t>
      </w:r>
    </w:p>
    <w:p w:rsidR="004B2006" w:rsidRDefault="004B2006" w:rsidP="004B2006">
      <w:pPr>
        <w:ind w:firstLineChars="200" w:firstLine="420"/>
      </w:pPr>
      <w:r>
        <w:t>10.</w:t>
      </w:r>
      <w:r>
        <w:t>努力提升卫生健康信息化建设。</w:t>
      </w:r>
      <w:r>
        <w:t>“</w:t>
      </w:r>
      <w:r>
        <w:t>智医助理</w:t>
      </w:r>
      <w:r>
        <w:t>”</w:t>
      </w:r>
      <w:r>
        <w:t>工作开展顺利，账号活跃率、病历规范率均为全省前列；远程心电、远程影像利用广泛，村室与卫生院、卫生院与县级医院远程诊疗能力进一步得到提升；完成公立医院软件正版化工作。</w:t>
      </w:r>
    </w:p>
    <w:p w:rsidR="004B2006" w:rsidRDefault="004B2006" w:rsidP="004B2006">
      <w:pPr>
        <w:ind w:firstLineChars="200" w:firstLine="420"/>
      </w:pPr>
      <w:r>
        <w:t>11.</w:t>
      </w:r>
      <w:r>
        <w:t>扎实开展综合治理、安全生产、信访维稳工作。常态化开展安全生产隐患排查，全力抓紧抓好消防安全、矛盾纠纷排查多元化解、应急值守和重精管理等工作。坚持标本兼治，加强医疗质量和医德医风建设，及时回应处理群众反映的各类诉求，上半年办理县长热线</w:t>
      </w:r>
      <w:r>
        <w:t>118</w:t>
      </w:r>
      <w:r>
        <w:t>件、信访平台</w:t>
      </w:r>
      <w:r>
        <w:t>3</w:t>
      </w:r>
      <w:r>
        <w:t>件。</w:t>
      </w:r>
    </w:p>
    <w:p w:rsidR="004B2006" w:rsidRDefault="004B2006" w:rsidP="004B2006">
      <w:pPr>
        <w:ind w:firstLineChars="200" w:firstLine="420"/>
      </w:pPr>
      <w:r>
        <w:rPr>
          <w:rFonts w:hint="eastAsia"/>
        </w:rPr>
        <w:t>二、存在的突出问题</w:t>
      </w:r>
    </w:p>
    <w:p w:rsidR="004B2006" w:rsidRDefault="004B2006" w:rsidP="004B2006">
      <w:pPr>
        <w:ind w:firstLineChars="200" w:firstLine="420"/>
      </w:pPr>
      <w:r>
        <w:rPr>
          <w:rFonts w:hint="eastAsia"/>
        </w:rPr>
        <w:t>（一）医疗服务能力提升进展缓慢。一方面，基层医疗机构医技人员匮乏，药品种类不全，牵头医院下转病人得不到及时、有效救治。另一方面，县级公立医院核心制度落实和管控不强，特色科室、特色专业较为薄弱，与周边城市医院相比缺乏竞争力。受历史因素影响，医院债务水平高，科学化和精细化管理水平欠佳，导致运行成本较高。绩效考核还存在短板，很多人员进修后都不愿意回来发展，导致整体服务能力难以得到提升。</w:t>
      </w:r>
    </w:p>
    <w:p w:rsidR="004B2006" w:rsidRDefault="004B2006" w:rsidP="004B2006">
      <w:pPr>
        <w:ind w:firstLineChars="200" w:firstLine="420"/>
      </w:pPr>
      <w:r>
        <w:rPr>
          <w:rFonts w:hint="eastAsia"/>
        </w:rPr>
        <w:t>（二）医共体建设制约因素明显。一方面，由于我县地理位置距离优势医疗资源（南京、上海等）较近，交通便利，紧密型县域医共体实施方案要求的县域内就诊率明显提升的目标短期内难以实现。另一方面，由于县乡村各级医疗机构的人员性质不同、固定资产归属不一致，人财物很难统一，导致县域紧密型医共体建设很难有质的突破。</w:t>
      </w:r>
    </w:p>
    <w:p w:rsidR="004B2006" w:rsidRDefault="004B2006" w:rsidP="004B2006">
      <w:pPr>
        <w:ind w:firstLineChars="200" w:firstLine="420"/>
      </w:pPr>
      <w:r>
        <w:rPr>
          <w:rFonts w:hint="eastAsia"/>
        </w:rPr>
        <w:t>三、下半年重点工作安排</w:t>
      </w:r>
    </w:p>
    <w:p w:rsidR="004B2006" w:rsidRDefault="004B2006" w:rsidP="004B2006">
      <w:pPr>
        <w:ind w:firstLineChars="200" w:firstLine="420"/>
      </w:pPr>
      <w:r>
        <w:rPr>
          <w:rFonts w:hint="eastAsia"/>
        </w:rPr>
        <w:t>我委将认真学习贯彻党的二十大精神，继续按照“</w:t>
      </w:r>
      <w:r>
        <w:t>123X”</w:t>
      </w:r>
      <w:r>
        <w:t>工作主线（即：坚守一条疫情防控的底线，筑牢全县安全屏障；依托长三角紧密型城市医联体、县域紧密型医共体建设两个抓手，提升医疗服务水平；加快推进县医院、中医院和四院精神病康复中心三个项目，提升硬件基础设施能力；实施多项医改，实现</w:t>
      </w:r>
      <w:r>
        <w:t>“</w:t>
      </w:r>
      <w:r>
        <w:t>国家卫生县</w:t>
      </w:r>
      <w:r>
        <w:t>”</w:t>
      </w:r>
      <w:r>
        <w:t>创建目标），努力做好以下工作：</w:t>
      </w:r>
    </w:p>
    <w:p w:rsidR="004B2006" w:rsidRDefault="004B2006" w:rsidP="004B2006">
      <w:pPr>
        <w:ind w:firstLineChars="200" w:firstLine="420"/>
      </w:pPr>
      <w:r>
        <w:rPr>
          <w:rFonts w:hint="eastAsia"/>
        </w:rPr>
        <w:t>一是持续做好以新冠感染为重点的各类传染病监测预警和应急处置。二是不断完善公共卫生体系。突出公共卫生应急能力建设。强化底线思维，增强忧患意识，时刻防范卫生健康领域重大风险。三是不断加强基本公共卫生服务。全面提高基本公共卫生服务能力和效果，提高人民健康水平，增强城乡居民基本公共卫生服务的获得感。四是持续深化县域紧密型医共体建设。做好资源整合的文章，健全医共体运行管理体制。促进医疗资源共享，服务能力共同提升。建立两个医共体中心药房，实行统一用药范围、统一网上采购、统一集中配送、统一药款支付，确保人民群众用药安全、有效、经济、便捷。加快“智慧中药房”投入使用。五是持续发力乡村振兴。加强因病返贫动态监测，坚决防止因病致贫，巩固拓展健康脱贫攻坚成果同乡村振兴有效衔接，努力推动乡村医疗卫生事业发展。完成</w:t>
      </w:r>
      <w:r>
        <w:t>14</w:t>
      </w:r>
      <w:r>
        <w:t>个标准化村卫生室（社区卫生服务站）建设，实现全覆盖。六是深入推进城市医联体建设。本着合作共赢目标，发挥医联体合作单位的技术优势，强化专家指导，扩大医疗优质服务覆盖面。七是加快完备智慧医疗建设。加大县内两家公立医院电子健康卡推进力度；加强各医疗机构居民服务</w:t>
      </w:r>
      <w:r>
        <w:t>“</w:t>
      </w:r>
      <w:r>
        <w:t>一卡通</w:t>
      </w:r>
      <w:r>
        <w:t>”</w:t>
      </w:r>
      <w:r>
        <w:t>全流程就诊应用水平；做好全县</w:t>
      </w:r>
      <w:r>
        <w:t>“</w:t>
      </w:r>
      <w:r>
        <w:t>智联网医院系统</w:t>
      </w:r>
      <w:r>
        <w:t>”</w:t>
      </w:r>
      <w:r>
        <w:t>医学影像互联</w:t>
      </w:r>
      <w:r>
        <w:rPr>
          <w:rFonts w:hint="eastAsia"/>
        </w:rPr>
        <w:t>互通工作和“数字郎溪”信息化项目申报工作。八是不断夯实人才队伍建设。通过高层次人才引进、事业单位公开招聘、社会化用人公开招聘等多种方式招引医疗卫生人才。九是争先创优推动项目建设。全力推动县中医院肿瘤中心和医养结合及中医治未病中心项目建设，力争项目主体封顶、内外装饰完成；完成县人民医院门诊住院综合楼二期项目竣工验收；推动郎溪县第四人民医院精神障碍患者康复中心项目开工建设。十是统筹推进“三创”工作。加强联动和政策协调，对标对表，合力攻坚，确保高质量推进各项建设任务，努力做好国家卫生县（镇）及省级卫生镇（村）评审检查工作以及省级健康县和省级慢性病综合防控示范区建设的市级初评及省级验收。</w:t>
      </w:r>
    </w:p>
    <w:p w:rsidR="004B2006" w:rsidRDefault="004B2006" w:rsidP="00772F2C">
      <w:pPr>
        <w:jc w:val="right"/>
      </w:pPr>
      <w:r w:rsidRPr="00772F2C">
        <w:rPr>
          <w:rFonts w:hint="eastAsia"/>
        </w:rPr>
        <w:t>郎溪县卫生健康委</w:t>
      </w:r>
      <w:r>
        <w:rPr>
          <w:rFonts w:hint="eastAsia"/>
        </w:rPr>
        <w:t>2023-6-30</w:t>
      </w:r>
    </w:p>
    <w:p w:rsidR="004B2006" w:rsidRDefault="004B2006" w:rsidP="004A3AB2">
      <w:pPr>
        <w:sectPr w:rsidR="004B2006" w:rsidSect="004A3AB2">
          <w:type w:val="continuous"/>
          <w:pgSz w:w="11906" w:h="16838"/>
          <w:pgMar w:top="1644" w:right="1236" w:bottom="1418" w:left="1814" w:header="851" w:footer="907" w:gutter="0"/>
          <w:pgNumType w:start="1"/>
          <w:cols w:space="720"/>
          <w:docGrid w:type="lines" w:linePitch="341" w:charSpace="2373"/>
        </w:sectPr>
      </w:pPr>
    </w:p>
    <w:p w:rsidR="009E55E0" w:rsidRDefault="009E55E0"/>
    <w:sectPr w:rsidR="009E55E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B2006"/>
    <w:rsid w:val="004B2006"/>
    <w:rsid w:val="009E55E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B200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B200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1003</Words>
  <Characters>5723</Characters>
  <Application>Microsoft Office Word</Application>
  <DocSecurity>0</DocSecurity>
  <Lines>47</Lines>
  <Paragraphs>13</Paragraphs>
  <ScaleCrop>false</ScaleCrop>
  <Company>Microsoft</Company>
  <LinksUpToDate>false</LinksUpToDate>
  <CharactersWithSpaces>6713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2023-07-04T09:28:00Z</dcterms:created>
</cp:coreProperties>
</file>