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0EDE" w:rsidRDefault="00310EDE" w:rsidP="00AC3687">
      <w:pPr>
        <w:pStyle w:val="1"/>
      </w:pPr>
      <w:r w:rsidRPr="00AC3687">
        <w:rPr>
          <w:rFonts w:hint="eastAsia"/>
        </w:rPr>
        <w:t>夹江县卫生健康局</w:t>
      </w:r>
      <w:r w:rsidRPr="00AC3687">
        <w:t>2023年半年工作总结</w:t>
      </w:r>
    </w:p>
    <w:p w:rsidR="00310EDE" w:rsidRDefault="00310EDE" w:rsidP="00310EDE">
      <w:pPr>
        <w:ind w:firstLineChars="200" w:firstLine="420"/>
      </w:pPr>
      <w:r>
        <w:t>2023</w:t>
      </w:r>
      <w:r>
        <w:t>年上半年，县卫生健康局立足行业特点，突出发展重点，全面推进健康夹江建设，在提升医疗服务能力和深化医药体制改革等方面取得了一些成效。现将有关工作情况总结如下。</w:t>
      </w:r>
    </w:p>
    <w:p w:rsidR="00310EDE" w:rsidRDefault="00310EDE" w:rsidP="00310EDE">
      <w:pPr>
        <w:ind w:firstLineChars="200" w:firstLine="420"/>
      </w:pPr>
      <w:r>
        <w:rPr>
          <w:rFonts w:hint="eastAsia"/>
        </w:rPr>
        <w:t>一、主要工作开展情况及工作成效</w:t>
      </w:r>
    </w:p>
    <w:p w:rsidR="00310EDE" w:rsidRDefault="00310EDE" w:rsidP="00310EDE">
      <w:pPr>
        <w:ind w:firstLineChars="200" w:firstLine="420"/>
      </w:pPr>
      <w:r>
        <w:rPr>
          <w:rFonts w:hint="eastAsia"/>
        </w:rPr>
        <w:t>一是全面加强党的建设。坚定以习近平新时代中国特色社会主义思想和习近平总书记对四川工作系列重要指示精神为指导，深入学习贯彻党的二十大精神，推进党史学习教育常态化长效化，推动医疗卫生领域基层党组织和广大党员深刻领悟“两个确立”的决定性意义，增强“四个意识”，坚定“四个自信”，做到“两个维护”。组织基层党组织开展党的二十大精神专题学习轮训班，</w:t>
      </w:r>
      <w:r>
        <w:t>436</w:t>
      </w:r>
      <w:r>
        <w:t>名党员全覆盖，开展义诊宣传促学服务</w:t>
      </w:r>
      <w:r>
        <w:t>20</w:t>
      </w:r>
      <w:r>
        <w:t>次，切实做到了强党性、提服务。上半年，新发展党员</w:t>
      </w:r>
      <w:r>
        <w:t>1</w:t>
      </w:r>
      <w:r>
        <w:t>名、入党积极分子</w:t>
      </w:r>
      <w:r>
        <w:t>22</w:t>
      </w:r>
      <w:r>
        <w:t>名。</w:t>
      </w:r>
    </w:p>
    <w:p w:rsidR="00310EDE" w:rsidRDefault="00310EDE" w:rsidP="00310EDE">
      <w:pPr>
        <w:ind w:firstLineChars="200" w:firstLine="420"/>
      </w:pPr>
      <w:r>
        <w:rPr>
          <w:rFonts w:hint="eastAsia"/>
        </w:rPr>
        <w:t>二是医疗卫生服务能力逐步提升。县人民医院成功纳入全国首批“千县工程”综合能力提升工作名单，建成肿瘤防治、慢病管理、微创介入、麻醉疼痛诊疗、重症监护等五大临床服务中心，加快推进胸痛中心、卒中中心建设，</w:t>
      </w:r>
      <w:r>
        <w:t>2023</w:t>
      </w:r>
      <w:r>
        <w:t>年拟建设市级临床重点专科</w:t>
      </w:r>
      <w:r>
        <w:t>1</w:t>
      </w:r>
      <w:r>
        <w:t>个，县级临床重点专科</w:t>
      </w:r>
      <w:r>
        <w:t>2</w:t>
      </w:r>
      <w:r>
        <w:t>个。启动木城镇县域医疗卫生次中心建设工作，持续推进</w:t>
      </w:r>
      <w:r>
        <w:t>“</w:t>
      </w:r>
      <w:r>
        <w:t>优质服务基层行</w:t>
      </w:r>
      <w:r>
        <w:t>”</w:t>
      </w:r>
      <w:r>
        <w:t>活动和社区医院建设工作，试点首批推进</w:t>
      </w:r>
      <w:r>
        <w:t>5</w:t>
      </w:r>
      <w:r>
        <w:t>个村卫生室实施规范化标准化建设。优化社会办医审批流程，鼓励、扶持社会资金举办民营医疗机构，与公立医疗机构形成有效补充，上半年新设置个体诊所</w:t>
      </w:r>
      <w:r>
        <w:t>6</w:t>
      </w:r>
      <w:r>
        <w:t>家，社会资金</w:t>
      </w:r>
      <w:r>
        <w:rPr>
          <w:rFonts w:hint="eastAsia"/>
        </w:rPr>
        <w:t>正在筹建民营医院</w:t>
      </w:r>
      <w:r>
        <w:t>1</w:t>
      </w:r>
      <w:r>
        <w:t>家、独立设置血液透析</w:t>
      </w:r>
      <w:r>
        <w:t>1</w:t>
      </w:r>
      <w:r>
        <w:t>个。</w:t>
      </w:r>
      <w:r>
        <w:t>2023</w:t>
      </w:r>
      <w:r>
        <w:t>年拟通过公开考核招聘、人才引进、高校双选等方式招聘卫生专业人员</w:t>
      </w:r>
      <w:r>
        <w:t>55</w:t>
      </w:r>
      <w:r>
        <w:t>名，</w:t>
      </w:r>
      <w:r>
        <w:t>“</w:t>
      </w:r>
      <w:r>
        <w:t>三支一扶</w:t>
      </w:r>
      <w:r>
        <w:t>”</w:t>
      </w:r>
      <w:r>
        <w:t>引进</w:t>
      </w:r>
      <w:r>
        <w:t>7</w:t>
      </w:r>
      <w:r>
        <w:t>名医学类高校毕业生到基层支医，进一步筑牢卫健根基。</w:t>
      </w:r>
    </w:p>
    <w:p w:rsidR="00310EDE" w:rsidRDefault="00310EDE" w:rsidP="00310EDE">
      <w:pPr>
        <w:ind w:firstLineChars="200" w:firstLine="420"/>
      </w:pPr>
      <w:r>
        <w:rPr>
          <w:rFonts w:hint="eastAsia"/>
        </w:rPr>
        <w:t>三是医药卫生体制改革持续推进。稳步推进紧密型医共体建设，着力提升基层服务能力。依托成都大学附属医院管理优势和技术优势，在县人民医院建立了沁尿、消化、心血管、骨科等</w:t>
      </w:r>
      <w:r>
        <w:t>4</w:t>
      </w:r>
      <w:r>
        <w:t>个博士工作站。县中医医院以推进县域中医药传承创新为动力，以省级重点专科针灸康复科为引领，组织开展首届西学中培训，参训人员达</w:t>
      </w:r>
      <w:r>
        <w:t>50</w:t>
      </w:r>
      <w:r>
        <w:t>余人，持续加大中医药学科建设和培育专科健康文化。夹江县疾病预防控制局挂牌成立。</w:t>
      </w:r>
    </w:p>
    <w:p w:rsidR="00310EDE" w:rsidRDefault="00310EDE" w:rsidP="00310EDE">
      <w:pPr>
        <w:ind w:firstLineChars="200" w:firstLine="420"/>
      </w:pPr>
      <w:r>
        <w:rPr>
          <w:rFonts w:hint="eastAsia"/>
        </w:rPr>
        <w:t>四是公共卫生服务能力明显增强。全县累计建立居民健康档案</w:t>
      </w:r>
      <w:r>
        <w:t>28</w:t>
      </w:r>
      <w:r>
        <w:t>．</w:t>
      </w:r>
      <w:r>
        <w:t>65</w:t>
      </w:r>
      <w:r>
        <w:t>万人，建档率</w:t>
      </w:r>
      <w:r>
        <w:t>94</w:t>
      </w:r>
      <w:r>
        <w:t>．</w:t>
      </w:r>
      <w:r>
        <w:t>88</w:t>
      </w:r>
      <w:r>
        <w:t>％，完成国家常规免疫规划疫苗预防接种</w:t>
      </w:r>
      <w:r>
        <w:t>10568</w:t>
      </w:r>
      <w:r>
        <w:t>人次；高危孕产妇健康管理</w:t>
      </w:r>
      <w:r>
        <w:t>413</w:t>
      </w:r>
      <w:r>
        <w:t>人，产前健康管理率达</w:t>
      </w:r>
      <w:r>
        <w:t>100</w:t>
      </w:r>
      <w:r>
        <w:t>％，产后访视率达</w:t>
      </w:r>
      <w:r>
        <w:t>100</w:t>
      </w:r>
      <w:r>
        <w:t>％；规范管理高血压患者</w:t>
      </w:r>
      <w:r>
        <w:t>25258</w:t>
      </w:r>
      <w:r>
        <w:t>人，规范管理率</w:t>
      </w:r>
      <w:r>
        <w:t>100</w:t>
      </w:r>
      <w:r>
        <w:t>％；规范管理糖尿病患者</w:t>
      </w:r>
      <w:r>
        <w:t>7777</w:t>
      </w:r>
      <w:r>
        <w:t>人，规范管理率</w:t>
      </w:r>
      <w:r>
        <w:t>100</w:t>
      </w:r>
      <w:r>
        <w:t>％；规范管理严重精神障碍患者</w:t>
      </w:r>
      <w:r>
        <w:t>1528</w:t>
      </w:r>
      <w:r>
        <w:t>人，规范管理率</w:t>
      </w:r>
      <w:r>
        <w:t>86</w:t>
      </w:r>
      <w:r>
        <w:t>．</w:t>
      </w:r>
      <w:r>
        <w:t>23</w:t>
      </w:r>
      <w:r>
        <w:t>％；组建</w:t>
      </w:r>
      <w:r>
        <w:t>55</w:t>
      </w:r>
      <w:r>
        <w:t>个县乡村三级家庭医生签约服务团队，在为全体居民提供基本公共卫生服务的基础上，提供个性化及延伸医疗服务，其中脱贫户、计生特殊家庭成</w:t>
      </w:r>
      <w:r>
        <w:rPr>
          <w:rFonts w:hint="eastAsia"/>
        </w:rPr>
        <w:t>员、防止返贫监测群众等重点人群签约率</w:t>
      </w:r>
      <w:r>
        <w:t>100</w:t>
      </w:r>
      <w:r>
        <w:t>％。完成农村妇女免费</w:t>
      </w:r>
      <w:r>
        <w:t>“</w:t>
      </w:r>
      <w:r>
        <w:t>两癌</w:t>
      </w:r>
      <w:r>
        <w:t>”</w:t>
      </w:r>
      <w:r>
        <w:t>筛查</w:t>
      </w:r>
      <w:r>
        <w:t>4731</w:t>
      </w:r>
      <w:r>
        <w:t>人。</w:t>
      </w:r>
    </w:p>
    <w:p w:rsidR="00310EDE" w:rsidRDefault="00310EDE" w:rsidP="00310EDE">
      <w:pPr>
        <w:ind w:firstLineChars="200" w:firstLine="420"/>
      </w:pPr>
      <w:r>
        <w:rPr>
          <w:rFonts w:hint="eastAsia"/>
        </w:rPr>
        <w:t>五是重大疾病防控能力稳步加强。全力提高疾病防控和应急联动能力，全县无甲类传染病报告，报告突发公共卫生事件</w:t>
      </w:r>
      <w:r>
        <w:t>0</w:t>
      </w:r>
      <w:r>
        <w:t>起，报告疫情卡片</w:t>
      </w:r>
      <w:r>
        <w:t>2172</w:t>
      </w:r>
      <w:r>
        <w:t>张，审卡</w:t>
      </w:r>
      <w:r>
        <w:t>2132</w:t>
      </w:r>
      <w:r>
        <w:t>张，及时报告率为</w:t>
      </w:r>
      <w:r>
        <w:t>99</w:t>
      </w:r>
      <w:r>
        <w:t>．</w:t>
      </w:r>
      <w:r>
        <w:t>95</w:t>
      </w:r>
      <w:r>
        <w:t>％，及时审核率为</w:t>
      </w:r>
      <w:r>
        <w:t>100</w:t>
      </w:r>
      <w:r>
        <w:t>％；接到预警短信</w:t>
      </w:r>
      <w:r>
        <w:t>41</w:t>
      </w:r>
      <w:r>
        <w:t>次，分析排除</w:t>
      </w:r>
      <w:r>
        <w:t>41</w:t>
      </w:r>
      <w:r>
        <w:t>起，及时响应率</w:t>
      </w:r>
      <w:r>
        <w:t>100</w:t>
      </w:r>
      <w:r>
        <w:t>％。持续推进县疾病预防控制中心创建二级甲等疾控机构，完成夹江县血吸虫病诊断网络实验室建设，完成二级及以上医疗机构和基层医疗卫生机构设置公共卫生科、三级公立医院设置</w:t>
      </w:r>
      <w:r>
        <w:t>“</w:t>
      </w:r>
      <w:r>
        <w:t>公卫专员</w:t>
      </w:r>
      <w:r>
        <w:t>”</w:t>
      </w:r>
      <w:r>
        <w:t>，落实公共卫生人员配备标准。</w:t>
      </w:r>
    </w:p>
    <w:p w:rsidR="00310EDE" w:rsidRDefault="00310EDE" w:rsidP="00310EDE">
      <w:pPr>
        <w:ind w:firstLineChars="200" w:firstLine="420"/>
      </w:pPr>
      <w:r>
        <w:rPr>
          <w:rFonts w:hint="eastAsia"/>
        </w:rPr>
        <w:t>六是中医药持续振兴发展。建成省级中医重点专科</w:t>
      </w:r>
      <w:r>
        <w:t>1</w:t>
      </w:r>
      <w:r>
        <w:t>个、市级中医重点专科</w:t>
      </w:r>
      <w:r>
        <w:t>3</w:t>
      </w:r>
      <w:r>
        <w:t>个。</w:t>
      </w:r>
      <w:r>
        <w:t>8</w:t>
      </w:r>
      <w:r>
        <w:t>个镇卫生院（社区卫生服务中心）建成示范中医馆，</w:t>
      </w:r>
      <w:r>
        <w:t>90</w:t>
      </w:r>
      <w:r>
        <w:t>％以上的村卫生室能提供中医药服务。不断提升基层中医药服务能力和服务质量。截至目前，全县</w:t>
      </w:r>
      <w:r>
        <w:t>0—36</w:t>
      </w:r>
      <w:r>
        <w:t>月儿童纳入中医药健康管理覆盖率</w:t>
      </w:r>
      <w:r>
        <w:t>57</w:t>
      </w:r>
      <w:r>
        <w:t>．</w:t>
      </w:r>
      <w:r>
        <w:t>88</w:t>
      </w:r>
      <w:r>
        <w:t>％，</w:t>
      </w:r>
      <w:r>
        <w:t>65</w:t>
      </w:r>
      <w:r>
        <w:t>岁以上老年人纳入管理覆盖率</w:t>
      </w:r>
      <w:r>
        <w:t>35</w:t>
      </w:r>
      <w:r>
        <w:t>．</w:t>
      </w:r>
      <w:r>
        <w:t>22</w:t>
      </w:r>
      <w:r>
        <w:t>％。</w:t>
      </w:r>
    </w:p>
    <w:p w:rsidR="00310EDE" w:rsidRDefault="00310EDE" w:rsidP="00310EDE">
      <w:pPr>
        <w:ind w:firstLineChars="200" w:firstLine="420"/>
      </w:pPr>
      <w:r>
        <w:rPr>
          <w:rFonts w:hint="eastAsia"/>
        </w:rPr>
        <w:t>七是卫生健康综合监管不断强化。完善医疗卫生行业综合监管制度，开展医疗机构高风险岗位人员突出问题专项整治、卫健系统行业领域突出问题专项整治工作，严肃查处违法行为。已完成全县医疗机构接入三医监管平台建设工作，加大对涉医违法犯罪案件的查处力度，</w:t>
      </w:r>
      <w:r>
        <w:t>1</w:t>
      </w:r>
      <w:r>
        <w:t>－</w:t>
      </w:r>
      <w:r>
        <w:t>6</w:t>
      </w:r>
      <w:r>
        <w:t>月累计查处各类违法案件</w:t>
      </w:r>
      <w:r>
        <w:t>7</w:t>
      </w:r>
      <w:r>
        <w:t>起，其中涉医案件</w:t>
      </w:r>
      <w:r>
        <w:t>2</w:t>
      </w:r>
      <w:r>
        <w:t>起，消毒产品案件</w:t>
      </w:r>
      <w:r>
        <w:t>2</w:t>
      </w:r>
      <w:r>
        <w:t>起，公共卫生案件</w:t>
      </w:r>
      <w:r>
        <w:t>3</w:t>
      </w:r>
      <w:r>
        <w:t>起，已予以行政处罚</w:t>
      </w:r>
      <w:r>
        <w:t>7</w:t>
      </w:r>
      <w:r>
        <w:t>起，共计没收违法所得</w:t>
      </w:r>
      <w:r>
        <w:t>0</w:t>
      </w:r>
      <w:r>
        <w:t>．</w:t>
      </w:r>
      <w:r>
        <w:t>27</w:t>
      </w:r>
      <w:r>
        <w:t>万元，罚款</w:t>
      </w:r>
      <w:r>
        <w:t>5</w:t>
      </w:r>
      <w:r>
        <w:t>．</w:t>
      </w:r>
      <w:r>
        <w:t>55</w:t>
      </w:r>
      <w:r>
        <w:t>万元。启动职业卫生分类分级监督执法试点工作，深入推进职业病危害专项治理工作。</w:t>
      </w:r>
    </w:p>
    <w:p w:rsidR="00310EDE" w:rsidRDefault="00310EDE" w:rsidP="00310EDE">
      <w:pPr>
        <w:ind w:firstLineChars="200" w:firstLine="420"/>
      </w:pPr>
      <w:r>
        <w:rPr>
          <w:rFonts w:hint="eastAsia"/>
        </w:rPr>
        <w:t>八是健康扶贫成果得到深入巩固。巩固“基本医疗有保障”成果，优化脱贫人口、农村特困人员、低保对象、易致贫人口“先诊疗、后付费”“一站式”服务。继续做好大病专项救治工作，加强临床路径管理，提高医疗质量，将低收入人口纳入大病救治范围，收治大病患者</w:t>
      </w:r>
      <w:r>
        <w:t>2095</w:t>
      </w:r>
      <w:r>
        <w:t>人次，大病专项救治病种达到</w:t>
      </w:r>
      <w:r>
        <w:t>45</w:t>
      </w:r>
      <w:r>
        <w:t>种。</w:t>
      </w:r>
    </w:p>
    <w:p w:rsidR="00310EDE" w:rsidRDefault="00310EDE" w:rsidP="00310EDE">
      <w:pPr>
        <w:ind w:firstLineChars="200" w:firstLine="420"/>
      </w:pPr>
      <w:r>
        <w:rPr>
          <w:rFonts w:hint="eastAsia"/>
        </w:rPr>
        <w:t>九是人口家庭发展扎实有效。全面落实计划生育各项政策，完成计划生育家庭奖励扶助、计划生育家庭特别扶助资格确认工作，惠及</w:t>
      </w:r>
      <w:r>
        <w:t>29291</w:t>
      </w:r>
      <w:r>
        <w:t>人、</w:t>
      </w:r>
      <w:r>
        <w:t>7159</w:t>
      </w:r>
      <w:r>
        <w:t>户，发放半年特扶金</w:t>
      </w:r>
      <w:r>
        <w:t>868</w:t>
      </w:r>
      <w:r>
        <w:t>．</w:t>
      </w:r>
      <w:r>
        <w:t>644</w:t>
      </w:r>
      <w:r>
        <w:t>万元。截至目前，我县出生人口</w:t>
      </w:r>
      <w:r>
        <w:t>662</w:t>
      </w:r>
      <w:r>
        <w:t>人，符合政策生育率为</w:t>
      </w:r>
      <w:r>
        <w:t>100</w:t>
      </w:r>
      <w:r>
        <w:t>％，人口自然增长率为－</w:t>
      </w:r>
      <w:r>
        <w:t>2</w:t>
      </w:r>
      <w:r>
        <w:t>．</w:t>
      </w:r>
      <w:r>
        <w:t>53‰</w:t>
      </w:r>
      <w:r>
        <w:t>，全县出生婴儿性别比为</w:t>
      </w:r>
      <w:r>
        <w:t>105</w:t>
      </w:r>
      <w:r>
        <w:t>．</w:t>
      </w:r>
      <w:r>
        <w:t>59</w:t>
      </w:r>
      <w:r>
        <w:t>，全县生育水平相比同期有下滑趋势。</w:t>
      </w:r>
    </w:p>
    <w:p w:rsidR="00310EDE" w:rsidRDefault="00310EDE" w:rsidP="00310EDE">
      <w:pPr>
        <w:ind w:firstLineChars="200" w:firstLine="420"/>
      </w:pPr>
      <w:r>
        <w:rPr>
          <w:rFonts w:hint="eastAsia"/>
        </w:rPr>
        <w:t>十是“一老一小”工作持续推进。积极探索医养结合，县内</w:t>
      </w:r>
      <w:r>
        <w:t>11</w:t>
      </w:r>
      <w:r>
        <w:t>家养老院均与二级以上医院签订了医养合作协议，由医院定期上门开展医疗服务、疫情防控指导等服务工作。全面落实老年人医疗服务优待政策，县人民医院、县中医医院成功创建省级老年友善医疗机构，康桥医院成功创建市级老年友善医疗机构，漹城街道工农社区开展创建全国示范性老年友好型社区工作，漹城街道云吟村启动建设老年心理关爱行动关爱点。实施健康敲门行动，已为全县共</w:t>
      </w:r>
      <w:r>
        <w:t>852</w:t>
      </w:r>
      <w:r>
        <w:t>名失能老年人提供上门免费健康管理服务。积极推动</w:t>
      </w:r>
      <w:r>
        <w:t>“</w:t>
      </w:r>
      <w:r>
        <w:t>三孩</w:t>
      </w:r>
      <w:r>
        <w:t>”</w:t>
      </w:r>
      <w:r>
        <w:t>生育政策及配套措施落地见效，出台《夹江县关于促进</w:t>
      </w:r>
      <w:r>
        <w:t>3</w:t>
      </w:r>
      <w:r>
        <w:rPr>
          <w:rFonts w:hint="eastAsia"/>
        </w:rPr>
        <w:t>岁以下婴幼儿照护服务发展的实施方案（试行）》，制定《夹江县托育服务体系建设政策支持清单》。建成托育机构（含幼儿园托班）</w:t>
      </w:r>
      <w:r>
        <w:t>57</w:t>
      </w:r>
      <w:r>
        <w:t>个、托位</w:t>
      </w:r>
      <w:r>
        <w:t>1155</w:t>
      </w:r>
      <w:r>
        <w:t>个，初步形成托育服务供给体系。</w:t>
      </w:r>
    </w:p>
    <w:p w:rsidR="00310EDE" w:rsidRDefault="00310EDE" w:rsidP="00310EDE">
      <w:pPr>
        <w:ind w:firstLineChars="200" w:firstLine="420"/>
      </w:pPr>
      <w:r>
        <w:rPr>
          <w:rFonts w:hint="eastAsia"/>
        </w:rPr>
        <w:t>十一是爱国卫生工作得到持续巩固。印发巩固国家卫生县创建成果长效管理工作机制，全力做好国家卫生县复审工作。大力开展病媒生物防制相关工作，确保城区综合防制，鼠、蚊、蝇、蟑螂等病媒生物密度达到国家规定的</w:t>
      </w:r>
      <w:r>
        <w:t>C</w:t>
      </w:r>
      <w:r>
        <w:t>级标准。结合</w:t>
      </w:r>
      <w:r>
        <w:t>2023</w:t>
      </w:r>
      <w:r>
        <w:t>年农村</w:t>
      </w:r>
      <w:r>
        <w:t>“</w:t>
      </w:r>
      <w:r>
        <w:t>五清</w:t>
      </w:r>
      <w:r>
        <w:t>”</w:t>
      </w:r>
      <w:r>
        <w:t>行动、建制乡镇场镇建设管理服务能力提升和爱国卫生运动考核评估工作，全面推进城乡环境卫生综合整治。今年以来开展爱卫工作督查检查</w:t>
      </w:r>
      <w:r>
        <w:t>54</w:t>
      </w:r>
      <w:r>
        <w:t>次，发现问题</w:t>
      </w:r>
      <w:r>
        <w:t>419</w:t>
      </w:r>
      <w:r>
        <w:t>个，均已及时反馈全部完成整改。</w:t>
      </w:r>
    </w:p>
    <w:p w:rsidR="00310EDE" w:rsidRDefault="00310EDE" w:rsidP="00310EDE">
      <w:pPr>
        <w:ind w:firstLineChars="200" w:firstLine="420"/>
      </w:pPr>
      <w:r>
        <w:rPr>
          <w:rFonts w:hint="eastAsia"/>
        </w:rPr>
        <w:t>二、存在问题</w:t>
      </w:r>
    </w:p>
    <w:p w:rsidR="00310EDE" w:rsidRDefault="00310EDE" w:rsidP="00310EDE">
      <w:pPr>
        <w:ind w:firstLineChars="200" w:firstLine="420"/>
      </w:pPr>
      <w:r>
        <w:rPr>
          <w:rFonts w:hint="eastAsia"/>
        </w:rPr>
        <w:t>在取得成绩的同时，对照新时代卫生健康工作的要求和人民群众多样化健康需求，卫生健康工作还存在一定差距。如卫生健康事业发展不平衡不充分的问题还比较突出；公共卫生体系建设还存在短板弱项；医药卫生体制改革尚需深化和完善；各层级人才缺失较为严重；群众健康获得感还需进一步增强等。这些困难和问题，需要全系统上下团结一致，下大力气加快推进解决。</w:t>
      </w:r>
    </w:p>
    <w:p w:rsidR="00310EDE" w:rsidRDefault="00310EDE" w:rsidP="00310EDE">
      <w:pPr>
        <w:ind w:firstLineChars="200" w:firstLine="420"/>
      </w:pPr>
      <w:r>
        <w:rPr>
          <w:rFonts w:hint="eastAsia"/>
        </w:rPr>
        <w:t>三、下半年重点工作计划</w:t>
      </w:r>
    </w:p>
    <w:p w:rsidR="00310EDE" w:rsidRDefault="00310EDE" w:rsidP="00310EDE">
      <w:pPr>
        <w:ind w:firstLineChars="200" w:firstLine="420"/>
      </w:pPr>
      <w:r>
        <w:rPr>
          <w:rFonts w:hint="eastAsia"/>
        </w:rPr>
        <w:t>一是持续强化党建引领。深入学习贯彻党的二十大精神，推动全县卫健系统广大党员干部学深悟透，进一步发挥党组织的堡垒作用和党员干部的先锋模范作用，推动卫健工作的健康发展。</w:t>
      </w:r>
    </w:p>
    <w:p w:rsidR="00310EDE" w:rsidRDefault="00310EDE" w:rsidP="00310EDE">
      <w:pPr>
        <w:ind w:firstLineChars="200" w:firstLine="420"/>
      </w:pPr>
      <w:r>
        <w:rPr>
          <w:rFonts w:hint="eastAsia"/>
        </w:rPr>
        <w:t>二是持续抓好疫情防控。严格落实新型冠状病毒感染实施“乙类乙管”总体要求，做好重点人群健康管理和“送医下乡”服务。</w:t>
      </w:r>
    </w:p>
    <w:p w:rsidR="00310EDE" w:rsidRDefault="00310EDE" w:rsidP="00310EDE">
      <w:pPr>
        <w:ind w:firstLineChars="200" w:firstLine="420"/>
      </w:pPr>
      <w:r>
        <w:rPr>
          <w:rFonts w:hint="eastAsia"/>
        </w:rPr>
        <w:t>三是持续提升医疗服务能力。以推进“健康夹江”行动为牵引，围绕“智慧健康”信息化建设、农村医疗补短、优质医疗资源下沉，全面提升基本公共卫生服务水平。</w:t>
      </w:r>
    </w:p>
    <w:p w:rsidR="00310EDE" w:rsidRDefault="00310EDE" w:rsidP="00310EDE">
      <w:pPr>
        <w:ind w:firstLineChars="200" w:firstLine="420"/>
      </w:pPr>
      <w:r>
        <w:rPr>
          <w:rFonts w:hint="eastAsia"/>
        </w:rPr>
        <w:t>四是持续深化公立医院改革。培育一批重点学科、建强特色专科，促进中医药传承发展，推进妇女儿童医院建设，全面提升全县医疗服务质量和水平。</w:t>
      </w:r>
    </w:p>
    <w:p w:rsidR="00310EDE" w:rsidRDefault="00310EDE" w:rsidP="00310EDE">
      <w:pPr>
        <w:ind w:firstLineChars="200" w:firstLine="420"/>
      </w:pPr>
      <w:r>
        <w:rPr>
          <w:rFonts w:hint="eastAsia"/>
        </w:rPr>
        <w:t>五是持续增进群众健康福祉。积极推动“三孩”生育政策，聚焦“一老一小”、困难群众、妇幼群体等特殊人群健康需求，扎实做好基本公共卫生服务，进一步提升群众对医疗卫生满意度。</w:t>
      </w:r>
    </w:p>
    <w:p w:rsidR="00310EDE" w:rsidRDefault="00310EDE" w:rsidP="00310EDE">
      <w:pPr>
        <w:ind w:firstLineChars="200" w:firstLine="420"/>
      </w:pPr>
      <w:r>
        <w:rPr>
          <w:rFonts w:hint="eastAsia"/>
        </w:rPr>
        <w:t>六是持续推进“健康夹江”建设。多领域、宽角度开展“三减三健”等慢性病相关防控宣传教育，建立覆盖各部门的健康促进协调和决策机制，有序实施健康夹江专项行动。深入开展爱国卫生运动，持续推进病媒生物防制，切实巩固国卫创建成果，确保我县顺利通过国卫复审。</w:t>
      </w:r>
    </w:p>
    <w:p w:rsidR="00310EDE" w:rsidRDefault="00310EDE" w:rsidP="00AC3687">
      <w:pPr>
        <w:jc w:val="right"/>
      </w:pPr>
      <w:r w:rsidRPr="00AC3687">
        <w:rPr>
          <w:rFonts w:hint="eastAsia"/>
        </w:rPr>
        <w:t>夹江县卫生健康局</w:t>
      </w:r>
      <w:r>
        <w:rPr>
          <w:rFonts w:hint="eastAsia"/>
        </w:rPr>
        <w:t>2023-6-20</w:t>
      </w:r>
    </w:p>
    <w:p w:rsidR="00310EDE" w:rsidRDefault="00310EDE" w:rsidP="009B49A6">
      <w:pPr>
        <w:sectPr w:rsidR="00310EDE" w:rsidSect="009B49A6">
          <w:type w:val="continuous"/>
          <w:pgSz w:w="11906" w:h="16838"/>
          <w:pgMar w:top="1644" w:right="1236" w:bottom="1418" w:left="1814" w:header="851" w:footer="907" w:gutter="0"/>
          <w:pgNumType w:start="1"/>
          <w:cols w:space="720"/>
          <w:docGrid w:type="lines" w:linePitch="341" w:charSpace="2373"/>
        </w:sectPr>
      </w:pPr>
    </w:p>
    <w:p w:rsidR="00DA60B8" w:rsidRDefault="00DA60B8"/>
    <w:sectPr w:rsidR="00DA60B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10EDE"/>
    <w:rsid w:val="00310EDE"/>
    <w:rsid w:val="00DA60B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10ED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10ED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499</Words>
  <Characters>2847</Characters>
  <Application>Microsoft Office Word</Application>
  <DocSecurity>0</DocSecurity>
  <Lines>23</Lines>
  <Paragraphs>6</Paragraphs>
  <ScaleCrop>false</ScaleCrop>
  <Company>Microsoft</Company>
  <LinksUpToDate>false</LinksUpToDate>
  <CharactersWithSpaces>3340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2023-06-27T12:00:00Z</dcterms:created>
</cp:coreProperties>
</file>