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5A" w:rsidRDefault="0041505A" w:rsidP="001D3D37">
      <w:pPr>
        <w:pStyle w:val="1"/>
      </w:pPr>
      <w:r w:rsidRPr="00887AC8">
        <w:rPr>
          <w:rFonts w:hint="eastAsia"/>
        </w:rPr>
        <w:t>夯基础守底线激活力</w:t>
      </w:r>
      <w:r w:rsidRPr="00887AC8">
        <w:t xml:space="preserve">  推动社会组织高质量发展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社会组织是我国社会主义现代化建设的重要力量。近年来，湖南省益阳市民政局按照规范化建设、常态化监管、精细化管理的工作思路，进一步激发社会组织活力，充分发挥社会组织服务国家、服务社会、服务群众、服务行业的积极作用，推动社会组织高质量发展。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注重规范化建设</w:t>
      </w:r>
      <w:r>
        <w:t xml:space="preserve">  </w:t>
      </w:r>
      <w:r>
        <w:t>夯实发展基础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以制度强化社会组织内部治理，编制社会团体、行业协会商会、民办非企业单位章程示范文本，印发《社会组织重大事项民主决策会议制度》《社会团体换届工作指引》等文件，规范社会组织发展。分类制定市本级社会组织等级评估评分细则，促进社会组织规范化建设。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筑牢社会组织意识形态阵地，结合实际印发《社会组织重大事项报告管理办法》，强化对社会组织的舆情管理，对社会组织开展的活动进行风险监测、研判。以《社会组织负责人任职谈话制度》《社会组织负责人约谈制度》等为抓手，促进社会组织健康发展。推进市本级行业协会商会及民办非企业单位监事（会）全覆盖，提升社会组织自我监管能力。推行社会组织成立登记告知承诺制、社会组织信用承诺制度，制作行业协会商会信用承诺书、社会组织成立登记信用承诺书及信用修复承诺书模板。同时，开展市本级社会组织负责人任职谈话，召开重大事项民主决策会议，组织行业协会商会签订并公示行业协会商会收费自律信用承诺书。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注重常态化监管</w:t>
      </w:r>
      <w:r>
        <w:t xml:space="preserve">  </w:t>
      </w:r>
      <w:r>
        <w:t>守牢安全底线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完善社会组织联合监管机制，发挥党建工作机构、登记管理部门和业务主管单位的多重管理作用，在前置许可等合法性资质监管的基础上，结合社会组织党支部建设、年报年检、重大事项报告备案、举报线索等，对社会组织内生风险、外生风险开展监管。出台《市本级社会组织监督检查方案》《社会科学类社会组织管理办法》等规范性文件，明确具体监管措施。积极开展打击整治非法社会组织专项行动、“僵尸型”社会组织专项清理整治工作、行业协会商会乱收费清理整治工作及“我为企业减负担”专项行动等。</w:t>
      </w:r>
      <w:r>
        <w:t>2022</w:t>
      </w:r>
      <w:r>
        <w:t>年以来，全市共取缔</w:t>
      </w:r>
      <w:r>
        <w:t>8</w:t>
      </w:r>
      <w:r>
        <w:t>家非法社会组织，劝散</w:t>
      </w:r>
      <w:r>
        <w:t>8</w:t>
      </w:r>
      <w:r>
        <w:t>家，依</w:t>
      </w:r>
      <w:r>
        <w:rPr>
          <w:rFonts w:hint="eastAsia"/>
        </w:rPr>
        <w:t>法引导登记</w:t>
      </w:r>
      <w:r>
        <w:t>16</w:t>
      </w:r>
      <w:r>
        <w:t>家；公告撤销</w:t>
      </w:r>
      <w:r>
        <w:t>“</w:t>
      </w:r>
      <w:r>
        <w:t>僵尸型</w:t>
      </w:r>
      <w:r>
        <w:t>”</w:t>
      </w:r>
      <w:r>
        <w:t>社会组织</w:t>
      </w:r>
      <w:r>
        <w:t>107</w:t>
      </w:r>
      <w:r>
        <w:t>家，注销登记</w:t>
      </w:r>
      <w:r>
        <w:t>57</w:t>
      </w:r>
      <w:r>
        <w:t>家，限期整改</w:t>
      </w:r>
      <w:r>
        <w:t>90</w:t>
      </w:r>
      <w:r>
        <w:t>家；全市行业协会商会累计少收或免收费用</w:t>
      </w:r>
      <w:r>
        <w:t>92</w:t>
      </w:r>
      <w:r>
        <w:t>万元，涉及企业</w:t>
      </w:r>
      <w:r>
        <w:t>215</w:t>
      </w:r>
      <w:r>
        <w:t>家。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强化社会监管，推动形成综合监管网络。结合相关法律法规，建立异常社会组织活动名录台账，通报纳入台账的社会组织。同时，打造社会组织线索受理平台，通过电话、邮箱、微信等方式接受举报线索。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注重精细化管理</w:t>
      </w:r>
      <w:r>
        <w:t xml:space="preserve">  </w:t>
      </w:r>
      <w:r>
        <w:t>激发内生动力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简化办事流程，减少成立登记、事项变更所需递交纸质材料，以承诺代替证明，优化审批环节，精心服务社会组织。将涉及社会组织的行政审批时限压缩到</w:t>
      </w:r>
      <w:r>
        <w:t>5</w:t>
      </w:r>
      <w:r>
        <w:t>个工作日，推行</w:t>
      </w:r>
      <w:r>
        <w:t>“</w:t>
      </w:r>
      <w:r>
        <w:t>一次性告知</w:t>
      </w:r>
      <w:r>
        <w:t>”“</w:t>
      </w:r>
      <w:r>
        <w:t>不见面审批</w:t>
      </w:r>
      <w:r>
        <w:t>”</w:t>
      </w:r>
      <w:r>
        <w:t>，开展</w:t>
      </w:r>
      <w:r>
        <w:t>“</w:t>
      </w:r>
      <w:r>
        <w:t>帮代办</w:t>
      </w:r>
      <w:r>
        <w:t>”</w:t>
      </w:r>
      <w:r>
        <w:t>服务，为群众提供便利。同时，健全保障措施，营造良好制度环境，激发社会组织内生动力，引导社会组织积极参与环境保护、乡村振兴、防汛救灾、平安建设等工作，提升参与效能，助力经济社会发展。</w:t>
      </w:r>
    </w:p>
    <w:p w:rsidR="0041505A" w:rsidRDefault="0041505A" w:rsidP="0041505A">
      <w:pPr>
        <w:ind w:firstLineChars="200" w:firstLine="420"/>
      </w:pPr>
      <w:r>
        <w:rPr>
          <w:rFonts w:hint="eastAsia"/>
        </w:rPr>
        <w:t>培育基层社会组织，出台《社区社会组织备案管理办法（试行）》，推动社区社会组织发展。对全市基层社会组织进行摸底，累计开展走访调研</w:t>
      </w:r>
      <w:r>
        <w:t>30</w:t>
      </w:r>
      <w:r>
        <w:t>余次，加大培育扶持力度，引导基层社会组织在乡村振兴、邻里守望等方面发挥积极作用。</w:t>
      </w:r>
    </w:p>
    <w:p w:rsidR="0041505A" w:rsidRPr="00887AC8" w:rsidRDefault="0041505A" w:rsidP="001D3D37">
      <w:pPr>
        <w:jc w:val="right"/>
      </w:pPr>
      <w:r>
        <w:rPr>
          <w:rFonts w:hint="eastAsia"/>
        </w:rPr>
        <w:t>中国社会报</w:t>
      </w:r>
      <w:r>
        <w:rPr>
          <w:rFonts w:hint="eastAsia"/>
        </w:rPr>
        <w:t xml:space="preserve"> 2023-6-29</w:t>
      </w:r>
    </w:p>
    <w:p w:rsidR="0041505A" w:rsidRDefault="0041505A" w:rsidP="004B33B2">
      <w:pPr>
        <w:sectPr w:rsidR="0041505A" w:rsidSect="004B33B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093C" w:rsidRDefault="0022093C"/>
    <w:sectPr w:rsidR="0022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05A"/>
    <w:rsid w:val="0022093C"/>
    <w:rsid w:val="0041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50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50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2023-07-04T09:36:00Z</dcterms:created>
</cp:coreProperties>
</file>