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E3" w:rsidRPr="00EC14C2" w:rsidRDefault="00274AE3" w:rsidP="00EC14C2">
      <w:pPr>
        <w:pStyle w:val="1"/>
      </w:pPr>
      <w:r w:rsidRPr="00EC14C2">
        <w:rPr>
          <w:rFonts w:hint="eastAsia"/>
        </w:rPr>
        <w:t>绵阳市：以组织担当带动干部担当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核心阅读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习近平总书记在党的二十大报告中指出，要坚持严管和厚爱相结合，加强对干部全方位管理和经常性监督，落实“三个区分开来”，激励干部敢于担当、积极作为。各级党组织对干部负责、为干部担当，是干部甩开膀子大胆干事的信心支撑。近些年来，四川省绵阳市积极构建干部担当作为激励和保障机制，旗帜鲜明为担当作为的干部撑腰鼓劲，以组织担当带动干部担当、以组织作为促进干部作为，为建设高素质干部队伍提供坚实组织保障。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为破解激励干部担当作为的机制性梗阻和操作性短板，近些年来，四川省绵阳市坚持以实干论英雄、凭实绩用干部，出台系列措施办法，强化组织有效赋能，增强干部担当动能，推动形成组织为干部担当、上级为下级担当、干部为事业担当的良好氛围，为加快建设中国科技城、全力打造成渝副中心提供了坚强保障。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聚焦如何在重大项目、重点产业一线考察识别干部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突出实绩常态考核</w:t>
      </w:r>
    </w:p>
    <w:p w:rsidR="00274AE3" w:rsidRDefault="00274AE3" w:rsidP="00274AE3">
      <w:pPr>
        <w:ind w:firstLineChars="200" w:firstLine="420"/>
        <w:jc w:val="left"/>
      </w:pPr>
      <w:r>
        <w:t>&gt;&gt;&gt;</w:t>
      </w:r>
      <w:r>
        <w:t>出台一线考察识别干部</w:t>
      </w:r>
      <w:r>
        <w:t>12</w:t>
      </w:r>
      <w:r>
        <w:t>条措施，健全完善干部考核评价闭环体系，把考察识别干部的</w:t>
      </w:r>
      <w:r>
        <w:t>“</w:t>
      </w:r>
      <w:r>
        <w:t>探头</w:t>
      </w:r>
      <w:r>
        <w:t>”</w:t>
      </w:r>
      <w:r>
        <w:t>延伸到一线部门、工作现场、前沿阵地，释放</w:t>
      </w:r>
      <w:r>
        <w:t>“</w:t>
      </w:r>
      <w:r>
        <w:t>组织时刻在关注</w:t>
      </w:r>
      <w:r>
        <w:t>”</w:t>
      </w:r>
      <w:r>
        <w:t>的强烈信号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近日，在绵阳市工业园区，正在考察识别干部的市委第六干部考察组一改个别谈话、民主测评的传统考察方式，直奔欣盛显示驱动、川发展两业融合等</w:t>
      </w:r>
      <w:r>
        <w:t>5</w:t>
      </w:r>
      <w:r>
        <w:t>个百亿级项目，他们戴上安全帽，实地查看综合站房、办公楼、电芯车间及单体主体结构工程等建设进度，感受塔吊林立、机器轰鸣的火热氛围，与项目负责人、一线工人面对面</w:t>
      </w:r>
      <w:r>
        <w:t>“</w:t>
      </w:r>
      <w:r>
        <w:t>摆龙门阵</w:t>
      </w:r>
      <w:r>
        <w:t>”……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为把干部在重大任务重大斗争一线的鲜活情况考察清、识别透，</w:t>
      </w:r>
      <w:r>
        <w:t>2022</w:t>
      </w:r>
      <w:r>
        <w:t>年</w:t>
      </w:r>
      <w:r>
        <w:t>11</w:t>
      </w:r>
      <w:r>
        <w:t>月，绵阳市出台一线考察识别干部</w:t>
      </w:r>
      <w:r>
        <w:t>12</w:t>
      </w:r>
      <w:r>
        <w:t>条措施，健全完善干部考核评价闭环体系，把</w:t>
      </w:r>
      <w:r>
        <w:t>“</w:t>
      </w:r>
      <w:r>
        <w:t>一线</w:t>
      </w:r>
      <w:r>
        <w:t>”</w:t>
      </w:r>
      <w:r>
        <w:t>作为考察识别干部的主考场，组建专项考察组，联动重点工作督查组，常态化直奔一线看项目建设进度、园区服务保障等情况，全面直观</w:t>
      </w:r>
      <w:r>
        <w:t>“</w:t>
      </w:r>
      <w:r>
        <w:t>赛马选马</w:t>
      </w:r>
      <w:r>
        <w:t>”</w:t>
      </w:r>
      <w:r>
        <w:t>。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“市委的重点工作推进到哪里，一线考察就跟进到哪里，对参与市委‘五市战略’实施、‘园区提质’‘企业满园’行动等牵引性重点工作的干部，我们都全覆盖、无遗漏掌握了一手情况、真实信息。”市委组织部有关负责人说。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巨星稀土永磁、艾伯智能制造等</w:t>
      </w:r>
      <w:r>
        <w:t>10</w:t>
      </w:r>
      <w:r>
        <w:t>个百亿级产业项目，绵遂内铁路等</w:t>
      </w:r>
      <w:r>
        <w:t>12</w:t>
      </w:r>
      <w:r>
        <w:t>个省市重大项目，都是绵阳市识别干部的</w:t>
      </w:r>
      <w:r>
        <w:t>“</w:t>
      </w:r>
      <w:r>
        <w:t>验靶场</w:t>
      </w:r>
      <w:r>
        <w:t>”</w:t>
      </w:r>
      <w:r>
        <w:t>。考察组提前梳理工作进展和难点问题，带着问题去、直插现场看，实地掌握了解招引落地过程、最新进展情况、存在问题原因，跟进考察干部是否担当作为、取得哪些成效。今年以来，全市在一线考察中发现推进迅速的重大项目</w:t>
      </w:r>
      <w:r>
        <w:t>17</w:t>
      </w:r>
      <w:r>
        <w:t>个、重点工作</w:t>
      </w:r>
      <w:r>
        <w:t>23</w:t>
      </w:r>
      <w:r>
        <w:t>项，进度</w:t>
      </w:r>
      <w:r>
        <w:t>“</w:t>
      </w:r>
      <w:r>
        <w:t>拖后腿</w:t>
      </w:r>
      <w:r>
        <w:t>”</w:t>
      </w:r>
      <w:r>
        <w:t>的项目</w:t>
      </w:r>
      <w:r>
        <w:t>3</w:t>
      </w:r>
      <w:r>
        <w:t>个、工作</w:t>
      </w:r>
      <w:r>
        <w:t>2</w:t>
      </w:r>
      <w:r>
        <w:t>项，按图索骥掌握</w:t>
      </w:r>
      <w:r>
        <w:t>299</w:t>
      </w:r>
      <w:r>
        <w:t>名履职成效突出的干部、</w:t>
      </w:r>
      <w:r>
        <w:t>24</w:t>
      </w:r>
      <w:r>
        <w:t>名工作推进迟缓的干部。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“以往印象中干部考察更多的都是进机关、访干部，这次市委干部考察组到我们工程部、生产部等</w:t>
      </w:r>
      <w:r>
        <w:t>8</w:t>
      </w:r>
      <w:r>
        <w:t>个项目部逐一走访，刨根问底询问项目进展、问题困难以及干部服务保障项目建设情况，确实是下了深水。</w:t>
      </w:r>
      <w:r>
        <w:t>”</w:t>
      </w:r>
      <w:r>
        <w:t>百亿级项目埃克森新能源绵阳基地负责人童双龙评价说。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目前，绵阳市派出的干部考察组共实地考察重大项目、重点产业、经济部门等现场工作点位</w:t>
      </w:r>
      <w:r>
        <w:t>221</w:t>
      </w:r>
      <w:r>
        <w:t>个，结合全市推行的干部选任</w:t>
      </w:r>
      <w:r>
        <w:t>“</w:t>
      </w:r>
      <w:r>
        <w:t>优化结构、人岗相适、全面比选、择优使用</w:t>
      </w:r>
      <w:r>
        <w:t>”</w:t>
      </w:r>
      <w:r>
        <w:t>操作规范，今年全市已提拔使用表现突出的一线干部</w:t>
      </w:r>
      <w:r>
        <w:t>49</w:t>
      </w:r>
      <w:r>
        <w:t>名。面对复杂严峻的宏观环境，全市广大干部主动担当、迎难而上，</w:t>
      </w:r>
      <w:r>
        <w:t>2023</w:t>
      </w:r>
      <w:r>
        <w:t>年绵阳一季度实现地区生产总值</w:t>
      </w:r>
      <w:r>
        <w:t>865.20</w:t>
      </w:r>
      <w:r>
        <w:t>亿元，增速</w:t>
      </w:r>
      <w:r>
        <w:t>8.5%</w:t>
      </w:r>
      <w:r>
        <w:t>，创近年新高。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“把干部选派到一线，然后跟进到一线识别干部，让干部感到组织始终在身边，干好干坏组织都有杆秤，我们抓工作的激情自然就被激发出来了。”绵阳市“双招双引”驻上海工作站站长王绪说。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聚焦对党建工作不愿抓、不真抓、不大抓等问题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基层党建绩效管理</w:t>
      </w:r>
    </w:p>
    <w:p w:rsidR="00274AE3" w:rsidRDefault="00274AE3" w:rsidP="00274AE3">
      <w:pPr>
        <w:ind w:firstLineChars="200" w:firstLine="420"/>
        <w:jc w:val="left"/>
      </w:pPr>
      <w:r>
        <w:t>&gt;&gt;&gt;</w:t>
      </w:r>
      <w:r>
        <w:t>构建基层党建百分制考评体系，将党建绩效与干部选任、政治荣誉、经济待遇深度关联，最大限度激发干部新动能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“一段时期以来，党建考核评估打‘印象分’，结果运用缺导向性、引领性，致使抓与不抓无所谓、干多干少一个样、干好干坏一个样。”市委组织部有关负责人坦言。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着力破解党建政绩观理念树得不牢，管党治党担当精神不强，党建工作不愿抓、不真抓、不大抓等“老大难”问题，绵阳市认真落实习近平总书记关于“把抓好党建作为最大的政绩”的重要指示精神，深入实施基层党建绩效管理，按照“重点项目、述职评议、日常考核”</w:t>
      </w:r>
      <w:r>
        <w:t>4∶4∶2</w:t>
      </w:r>
      <w:r>
        <w:t>的比例，构建基层党建百分制考评体系，全方位、多角度考察考核党员干部履行党建责任和党员义务情况。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“考”是基础，“用”是关键。针对基层党建考核结果正反运用、刚性执行还不够等问题，绵阳市出台《党员干部履行党建责任和党员义务查核评价办法》，将党建绩效考核结果与干部选任、政治荣誉、经济待遇密切挂钩，激励干部勇挑重担、竞相出彩。去年以来，因党建绩效考核结果较好，全市</w:t>
      </w:r>
      <w:r>
        <w:t>65</w:t>
      </w:r>
      <w:r>
        <w:t>名党员干部被优先提拔使用，</w:t>
      </w:r>
      <w:r>
        <w:t>23</w:t>
      </w:r>
      <w:r>
        <w:t>名党员干部晋升职级职称，</w:t>
      </w:r>
      <w:r>
        <w:t>126</w:t>
      </w:r>
      <w:r>
        <w:t>名党员获得市级以上荣誉。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“荣誉来之不易，我备感珍惜，更深知责任与担当。我将不负组织信任，继续发挥党员致富带头人作用，为乡村振兴贡献微薄之力。”在</w:t>
      </w:r>
      <w:r>
        <w:t>2022</w:t>
      </w:r>
      <w:r>
        <w:t>年度乡镇党委述职会上，绵阳市梓潼县长卿镇天星村党委书记、村民委员会主任白飞龙作出承诺。</w:t>
      </w:r>
    </w:p>
    <w:p w:rsidR="00274AE3" w:rsidRDefault="00274AE3" w:rsidP="00274AE3">
      <w:pPr>
        <w:ind w:firstLineChars="200" w:firstLine="420"/>
        <w:jc w:val="left"/>
      </w:pPr>
      <w:r>
        <w:t>2005</w:t>
      </w:r>
      <w:r>
        <w:t>年，白飞龙从部队退伍后，毅然放弃沿海高薪工作返乡，探索推广</w:t>
      </w:r>
      <w:r>
        <w:t>“</w:t>
      </w:r>
      <w:r>
        <w:t>党组织</w:t>
      </w:r>
      <w:r>
        <w:t>+</w:t>
      </w:r>
      <w:r>
        <w:t>合作社</w:t>
      </w:r>
      <w:r>
        <w:t>+</w:t>
      </w:r>
      <w:r>
        <w:t>农户</w:t>
      </w:r>
      <w:r>
        <w:t>”</w:t>
      </w:r>
      <w:r>
        <w:t>模式整治撂荒地，积极构建</w:t>
      </w:r>
      <w:r>
        <w:t>“</w:t>
      </w:r>
      <w:r>
        <w:t>生猪</w:t>
      </w:r>
      <w:r>
        <w:t>+</w:t>
      </w:r>
      <w:r>
        <w:t>猕猴桃</w:t>
      </w:r>
      <w:r>
        <w:t>”</w:t>
      </w:r>
      <w:r>
        <w:t>种养循环产业，规模种植猕猴桃</w:t>
      </w:r>
      <w:r>
        <w:t>2000</w:t>
      </w:r>
      <w:r>
        <w:t>亩，年出栏生猪</w:t>
      </w:r>
      <w:r>
        <w:t>1</w:t>
      </w:r>
      <w:r>
        <w:t>万头，农村居民人均可支配收入突破</w:t>
      </w:r>
      <w:r>
        <w:t>2.7</w:t>
      </w:r>
      <w:r>
        <w:t>万元。白飞龙被评选为</w:t>
      </w:r>
      <w:r>
        <w:t>2022</w:t>
      </w:r>
      <w:r>
        <w:t>年度全省乡村振兴</w:t>
      </w:r>
      <w:r>
        <w:t>“</w:t>
      </w:r>
      <w:r>
        <w:t>担当作为好支书</w:t>
      </w:r>
      <w:r>
        <w:t>”</w:t>
      </w:r>
      <w:r>
        <w:t>，并被定向招聘为乡镇事业人员。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党建绩效考核，既让担当奋进者“长脸”，也会让躺平落后者“红脸”。只有推动绩效考核结果正反运用都落地落实，才能充分调动广大党员干部的积极性、主动性和创造性。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绵阳市还细化“落实党建责任制不力、专业素养缺乏”等</w:t>
      </w:r>
      <w:r>
        <w:t>22</w:t>
      </w:r>
      <w:r>
        <w:t>条不适宜担任现职的具体情形，动真碰硬兑现执行，有力彰显反向惩戒的硬约束。去年以来，全市对抓党建不力的</w:t>
      </w:r>
      <w:r>
        <w:t>14</w:t>
      </w:r>
      <w:r>
        <w:t>名干部予以调岗、免职，</w:t>
      </w:r>
      <w:r>
        <w:t>55</w:t>
      </w:r>
      <w:r>
        <w:t>人在各类评先选优中被取消评优资格，</w:t>
      </w:r>
      <w:r>
        <w:t>65</w:t>
      </w:r>
      <w:r>
        <w:t>个单位因基层党建绩效考核排名靠后被扣减年度目标绩效考核分值。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聚焦一些干部缺乏“拼闯创”精神，患得患失、不敢担当问题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真招实举激励关爱</w:t>
      </w:r>
    </w:p>
    <w:p w:rsidR="00274AE3" w:rsidRDefault="00274AE3" w:rsidP="00274AE3">
      <w:pPr>
        <w:ind w:firstLineChars="200" w:firstLine="420"/>
        <w:jc w:val="left"/>
      </w:pPr>
      <w:r>
        <w:t>&gt;&gt;&gt;</w:t>
      </w:r>
      <w:r>
        <w:t>出台为担当者担当为负责者负责五项措施，压实各级党组织、党组织书记、组织部门为干部担当负责的责任；明确</w:t>
      </w:r>
      <w:r>
        <w:t>10</w:t>
      </w:r>
      <w:r>
        <w:t>种可以容错纠错的情形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“现在干事创业的生态有了很大改善，有组织为我们撑腰，担心顾虑少了，全力以赴拼经济搞建设底气更足、信心更强！”这是市经信局局长衡国钰一年来对干事创业氛围的直观感受。变化的背后，源于绵阳市打出一套激励干部担当作为的组合拳。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“一段时期以来，我们发现一些干部在工作中缺乏‘拼闯创’精神，患得患失、不敢担当，能躲就躲、能推就推。”市委组织部相关负责人说。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如何破局？用实实在在的措施激励关爱干部是关键。为更好激发干部在推动高质量发展中拼搏精神，绵阳市出台《组织（人事）系统为担当者担当为负责者负责五项措施》，压实各级党组织、党组织书记、组织部门为干部担当负责的责任，旗帜鲜明为敢想敢干者、棱角分明者、默默干事者、被问责者</w:t>
      </w:r>
      <w:r>
        <w:t>4</w:t>
      </w:r>
      <w:r>
        <w:t>类群体担当，切实激发广大干部建功一线的澎湃动力。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在担任市统计局副局长期间，宋波因实绩突出获评“四川省全国第四次经济普查先进个人”。近日已被提拔为市经济战线一单位正职。“戴上‘帽子’就要挑好‘担子’，今后我一定加倍努力工作，不辜负组织的信任重托。”宋波感慨。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宋波默默耕耘统计战线多年，潜心钻研业务，分管领域工作取得了良好成效。市委认为宋波长期在经济战线工作，有较强的统筹协调和解决实际问题能力，低调沉稳、踏实肯干，属于默默干事的“老黄牛”式干部。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宋波被提拔重用，是绵阳市激励干部“有为者有位、实干者实惠”的缩影。结合落实《绵阳市领导干部个人署名推荐干部办法》，去年以来，全市先后提拔重用</w:t>
      </w:r>
      <w:r>
        <w:t>175</w:t>
      </w:r>
      <w:r>
        <w:t>名考核优秀的</w:t>
      </w:r>
      <w:r>
        <w:t>“</w:t>
      </w:r>
      <w:r>
        <w:t>干将</w:t>
      </w:r>
      <w:r>
        <w:t>”“</w:t>
      </w:r>
      <w:r>
        <w:t>闯将</w:t>
      </w:r>
      <w:r>
        <w:t>”</w:t>
      </w:r>
      <w:r>
        <w:t>，</w:t>
      </w:r>
      <w:r>
        <w:t>56</w:t>
      </w:r>
      <w:r>
        <w:t>名干部因表现突出优先晋升职级，围绕项目投资、工业产业、对外合作等工作，表扬先进个人</w:t>
      </w:r>
      <w:r>
        <w:t>383</w:t>
      </w:r>
      <w:r>
        <w:t>名，</w:t>
      </w:r>
      <w:r>
        <w:t>412</w:t>
      </w:r>
      <w:r>
        <w:t>名干部被推荐为省市</w:t>
      </w:r>
      <w:r>
        <w:t>“</w:t>
      </w:r>
      <w:r>
        <w:t>两代表一委员</w:t>
      </w:r>
      <w:r>
        <w:t>”</w:t>
      </w:r>
      <w:r>
        <w:t>，积极向上级推荐先进典型，市检察院雍小凤等</w:t>
      </w:r>
      <w:r>
        <w:t>2</w:t>
      </w:r>
      <w:r>
        <w:t>名同志获评全国</w:t>
      </w:r>
      <w:r>
        <w:t>“</w:t>
      </w:r>
      <w:r>
        <w:t>人民满意的公务员</w:t>
      </w:r>
      <w:r>
        <w:t>”</w:t>
      </w:r>
      <w:r>
        <w:t>，有效提振干部队伍担当奋进的精气神。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绵阳市还出台《关于进一步关心关爱干部身心健康的九条措施》，从心理疏导、健康服务、人文关怀、落实休假等方面全方位关心关爱干部，实施“家庭暖心、夫妻团聚、幼苗呵护、家风浸润”四大工程，既为干部加油鼓劲，又为干部减负减压，以组织温情激发干部干事热情。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“经查，反映区行政审批局陈德刚不作为、乱作为的问题不属实。”</w:t>
      </w:r>
      <w:r>
        <w:t>2022</w:t>
      </w:r>
      <w:r>
        <w:t>年</w:t>
      </w:r>
      <w:r>
        <w:t>6</w:t>
      </w:r>
      <w:r>
        <w:t>月</w:t>
      </w:r>
      <w:r>
        <w:t>9</w:t>
      </w:r>
      <w:r>
        <w:t>日，在涪城区行政审批局召开的失实举报澄清正名会上，有关负责人当众宣布，对不实举报予以公开澄清。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“压在心里的石头终于放下来了，非常感谢组织为我澄清正名，我将继续甩开膀子专心干事。”陈德刚激动地说。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像陈德刚这样由组织出面为其澄清是非，祛除“心病”的例子并非个例。去年以来，绵阳市积极推进澄清是非工作，查处诬告陷害行为</w:t>
      </w:r>
      <w:r>
        <w:t>3</w:t>
      </w:r>
      <w:r>
        <w:t>件，为</w:t>
      </w:r>
      <w:r>
        <w:t>16</w:t>
      </w:r>
      <w:r>
        <w:t>名受到不实举报的干部澄清正名，为受到不实举报的党员干部消除顾虑，全力营造风清气正的干事创业氛围。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“如何防止‘洗碗效应’，既要对干部澄清正名，也要容错纠错，做到该容的大胆容，不该容的坚决惩，既旗帜鲜明激励担当作为，又不搞纪律松绑。”市委组织部相关负责人表示。</w:t>
      </w:r>
    </w:p>
    <w:p w:rsidR="00274AE3" w:rsidRDefault="00274AE3" w:rsidP="00274AE3">
      <w:pPr>
        <w:ind w:firstLineChars="200" w:firstLine="420"/>
        <w:jc w:val="left"/>
      </w:pPr>
      <w:r>
        <w:rPr>
          <w:rFonts w:hint="eastAsia"/>
        </w:rPr>
        <w:t>去年以来，绵阳市认真落实“三个区分开来”，细化容错纠错实施办法，明确</w:t>
      </w:r>
      <w:r>
        <w:t>10</w:t>
      </w:r>
      <w:r>
        <w:t>种可以容错纠错的情形，科学规范</w:t>
      </w:r>
      <w:r>
        <w:t>4</w:t>
      </w:r>
      <w:r>
        <w:t>项程序，从操作层面优化容错纠错工作，将容错纠错贯穿经济社会发展各方面，对</w:t>
      </w:r>
      <w:r>
        <w:t>17</w:t>
      </w:r>
      <w:r>
        <w:t>名在履职担当、改革创新过程中出现偏差失误的干部实施容错纠错，树起鲜明为敢闯敢干、敢于负责者撑腰鼓劲的导向。</w:t>
      </w:r>
    </w:p>
    <w:p w:rsidR="00274AE3" w:rsidRDefault="00274AE3" w:rsidP="00274AE3">
      <w:pPr>
        <w:ind w:firstLineChars="200" w:firstLine="420"/>
        <w:jc w:val="right"/>
      </w:pPr>
      <w:r>
        <w:rPr>
          <w:rFonts w:hint="eastAsia"/>
        </w:rPr>
        <w:t>中国组织人事报</w:t>
      </w:r>
      <w:r>
        <w:rPr>
          <w:rFonts w:hint="eastAsia"/>
        </w:rPr>
        <w:t>2023-06-16</w:t>
      </w:r>
    </w:p>
    <w:p w:rsidR="00274AE3" w:rsidRDefault="00274AE3" w:rsidP="009B5F4B">
      <w:pPr>
        <w:sectPr w:rsidR="00274AE3" w:rsidSect="009B5F4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735DE" w:rsidRDefault="00C735DE"/>
    <w:sectPr w:rsidR="00C73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4AE3"/>
    <w:rsid w:val="00274AE3"/>
    <w:rsid w:val="00C7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74AE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274AE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3344</Characters>
  <Application>Microsoft Office Word</Application>
  <DocSecurity>0</DocSecurity>
  <Lines>27</Lines>
  <Paragraphs>7</Paragraphs>
  <ScaleCrop>false</ScaleCrop>
  <Company>Microsoft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2023-06-28T08:40:00Z</dcterms:created>
</cp:coreProperties>
</file>