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C45" w:rsidRDefault="00A33C45" w:rsidP="00BB1015">
      <w:pPr>
        <w:pStyle w:val="1"/>
      </w:pPr>
      <w:r w:rsidRPr="00E67ED0">
        <w:rPr>
          <w:rFonts w:hint="eastAsia"/>
        </w:rPr>
        <w:t>王益区政协强化“四型”队伍建设</w:t>
      </w:r>
    </w:p>
    <w:p w:rsidR="00A33C45" w:rsidRDefault="00A33C45" w:rsidP="00A33C45">
      <w:pPr>
        <w:ind w:firstLineChars="200" w:firstLine="420"/>
        <w:jc w:val="left"/>
      </w:pPr>
      <w:r>
        <w:rPr>
          <w:rFonts w:hint="eastAsia"/>
        </w:rPr>
        <w:t>□</w:t>
      </w:r>
      <w:r>
        <w:t xml:space="preserve"> </w:t>
      </w:r>
      <w:r>
        <w:t>记者</w:t>
      </w:r>
      <w:r>
        <w:t xml:space="preserve"> </w:t>
      </w:r>
      <w:r>
        <w:t>蒋维博</w:t>
      </w:r>
    </w:p>
    <w:p w:rsidR="00A33C45" w:rsidRDefault="00A33C45" w:rsidP="00A33C45">
      <w:pPr>
        <w:ind w:firstLineChars="200" w:firstLine="420"/>
        <w:jc w:val="left"/>
      </w:pPr>
      <w:r>
        <w:rPr>
          <w:rFonts w:hint="eastAsia"/>
        </w:rPr>
        <w:t>自省市区“三个年”活动开展以来，铜川市王益区政协紧扣新时代人民政协的新使命新要求，围绕落实区委“</w:t>
      </w:r>
      <w:r>
        <w:t>1395”</w:t>
      </w:r>
      <w:r>
        <w:t>工作思路，坚持把加强理论学习、提升履职成效、创新履职方式、推进强基筑能贯穿作风能力建设始终，着力打造学习型、自律型、规范型、实干型</w:t>
      </w:r>
      <w:r>
        <w:t>“</w:t>
      </w:r>
      <w:r>
        <w:t>四型</w:t>
      </w:r>
      <w:r>
        <w:t>”</w:t>
      </w:r>
      <w:r>
        <w:t>政协队伍，推动机关干部和政协委员能力全面提升、作风向严向实、落实有力有效。</w:t>
      </w:r>
    </w:p>
    <w:p w:rsidR="00A33C45" w:rsidRDefault="00A33C45" w:rsidP="00A33C45">
      <w:pPr>
        <w:ind w:firstLineChars="200" w:firstLine="420"/>
        <w:jc w:val="left"/>
      </w:pPr>
      <w:r>
        <w:rPr>
          <w:rFonts w:hint="eastAsia"/>
        </w:rPr>
        <w:t>区政协紧紧围绕“三个年”活动部署要求，迅速召开专题会议，传达学习有关会议精神，安排部署重点任务，制定印发《王益区政协干部作风能力提升年工作方案》，建立了主要领导负责，分管领导抓具体，各委室各负其责的工作机制，确保作风能力提升工作常态化、长效化、有序化。区政协坚持把党风廉政建设工作及意识形态工作纳入全年工作计划，与政协工作同安排、同部署、同检查、同落实，扎实开展专题警示教育活动，组织全体党员干部参加党规党纪知识测试，集中观看警示教育片，参观廉政教育基地，撰写心得体会</w:t>
      </w:r>
      <w:r>
        <w:t>20</w:t>
      </w:r>
      <w:r>
        <w:t>篇，签订廉政承诺</w:t>
      </w:r>
      <w:r>
        <w:t>22</w:t>
      </w:r>
      <w:r>
        <w:t>份，引导党员干部</w:t>
      </w:r>
      <w:r>
        <w:rPr>
          <w:rFonts w:hint="eastAsia"/>
        </w:rPr>
        <w:t>以案为鉴、以案明纪，自觉增强廉洁自律意识，切实增强纪律作风。</w:t>
      </w:r>
    </w:p>
    <w:p w:rsidR="00A33C45" w:rsidRDefault="00A33C45" w:rsidP="00A33C45">
      <w:pPr>
        <w:ind w:firstLineChars="200" w:firstLine="420"/>
        <w:jc w:val="left"/>
      </w:pPr>
      <w:r>
        <w:rPr>
          <w:rFonts w:hint="eastAsia"/>
        </w:rPr>
        <w:t>区政协以“作风能力提升年”为契机，进一步强化政协队伍建设，加强对委员和机关干部的监督管理，以更严的标准、更实的举措，把作风建设贯穿到能力提升全过程。结合《铜川市王益区平时考核评价实施办法（试行）》，规范各类制度措施，严格执行财务管理、公务接待、干部考勤等制度，加强对机关党员干部日常监督管理，做到按制度办事、依程序履职，制定印发王益区《关于新时代加强和改进人民政协工作的实施意见》，着力在完善协商机制、丰富协商形式、培育协商文化、推动协商成果运用上下功夫，丰富履职载体，高质高效常态化创造性开展履职尽责实践活动。</w:t>
      </w:r>
    </w:p>
    <w:p w:rsidR="00A33C45" w:rsidRDefault="00A33C45" w:rsidP="00A33C45">
      <w:pPr>
        <w:ind w:firstLineChars="200" w:firstLine="420"/>
        <w:jc w:val="left"/>
      </w:pPr>
      <w:r>
        <w:rPr>
          <w:rFonts w:hint="eastAsia"/>
        </w:rPr>
        <w:t>区政协自觉把政协工作放到全区工作大局中谋划和推进，紧扣区委“</w:t>
      </w:r>
      <w:r>
        <w:t>1395”</w:t>
      </w:r>
      <w:r>
        <w:t>工作思路，制定印发年度工作要点和协商计划，深化拓展委员</w:t>
      </w:r>
      <w:r>
        <w:t>“</w:t>
      </w:r>
      <w:r>
        <w:t>十个一</w:t>
      </w:r>
      <w:r>
        <w:t>”</w:t>
      </w:r>
      <w:r>
        <w:t>、专委会</w:t>
      </w:r>
      <w:r>
        <w:t>“</w:t>
      </w:r>
      <w:r>
        <w:t>六个一</w:t>
      </w:r>
      <w:r>
        <w:t>”</w:t>
      </w:r>
      <w:r>
        <w:t>履职活动，把深入调研作为立身之本、干事之基，创新形式，丰富内容，依托界别学联组、</w:t>
      </w:r>
      <w:r>
        <w:t>“</w:t>
      </w:r>
      <w:r>
        <w:t>委员工作室</w:t>
      </w:r>
      <w:r>
        <w:t>”</w:t>
      </w:r>
      <w:r>
        <w:t>等载体，开展调研视察、专题协商、民主监督，始终坚持围绕中心工作建言资政，积极收集上报社情民意信息，切实把各党派团体、无党派人士和各族各界人士的思想统一到全区重大决策部署上来，广集发展之智、广谋发展之策、广聚发展之力。</w:t>
      </w:r>
    </w:p>
    <w:p w:rsidR="00A33C45" w:rsidRDefault="00A33C45" w:rsidP="00A33C45">
      <w:pPr>
        <w:ind w:firstLineChars="200" w:firstLine="420"/>
        <w:jc w:val="right"/>
      </w:pPr>
      <w:r w:rsidRPr="00E67ED0">
        <w:rPr>
          <w:rFonts w:hint="eastAsia"/>
        </w:rPr>
        <w:t>各界导报</w:t>
      </w:r>
      <w:r>
        <w:rPr>
          <w:rFonts w:hint="eastAsia"/>
        </w:rPr>
        <w:t>2023-06-09</w:t>
      </w:r>
    </w:p>
    <w:p w:rsidR="00A33C45" w:rsidRDefault="00A33C45" w:rsidP="00345728">
      <w:pPr>
        <w:sectPr w:rsidR="00A33C45" w:rsidSect="0034572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370A5" w:rsidRDefault="003370A5"/>
    <w:sectPr w:rsidR="003370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3C45"/>
    <w:rsid w:val="003370A5"/>
    <w:rsid w:val="00A33C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33C4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A33C4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>Microsoft</Company>
  <LinksUpToDate>false</LinksUpToDate>
  <CharactersWithSpaces>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2023-06-17T04:38:00Z</dcterms:created>
</cp:coreProperties>
</file>