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A8F" w:rsidRDefault="00107A8F" w:rsidP="005223BD">
      <w:pPr>
        <w:pStyle w:val="1"/>
      </w:pPr>
      <w:r w:rsidRPr="005223BD">
        <w:rPr>
          <w:rFonts w:hint="eastAsia"/>
        </w:rPr>
        <w:t>守正创新</w:t>
      </w:r>
      <w:r w:rsidRPr="005223BD">
        <w:t xml:space="preserve"> 着力营造媒体融合发展新格局</w:t>
      </w:r>
    </w:p>
    <w:p w:rsidR="00107A8F" w:rsidRDefault="00107A8F" w:rsidP="00107A8F">
      <w:pPr>
        <w:ind w:firstLineChars="200" w:firstLine="420"/>
      </w:pPr>
      <w:r>
        <w:t>5</w:t>
      </w:r>
      <w:r>
        <w:t>月</w:t>
      </w:r>
      <w:r>
        <w:t>30</w:t>
      </w:r>
      <w:r>
        <w:t>日至</w:t>
      </w:r>
      <w:r>
        <w:t>6</w:t>
      </w:r>
      <w:r>
        <w:t>月</w:t>
      </w:r>
      <w:r>
        <w:t>1</w:t>
      </w:r>
      <w:r>
        <w:t>日，来自辽宁省营口新闻传媒中心、江西省九江日报社等全国</w:t>
      </w:r>
      <w:r>
        <w:t>14</w:t>
      </w:r>
      <w:r>
        <w:t>家主流媒体的</w:t>
      </w:r>
      <w:r>
        <w:t>22</w:t>
      </w:r>
      <w:r>
        <w:t>名管理人员、业务骨干汇聚阆中，参加由中国报业协会延安新闻培训学院指导，中国报业（延安）新闻培训学院南充基地承办的</w:t>
      </w:r>
      <w:r>
        <w:t>“</w:t>
      </w:r>
      <w:r>
        <w:t>落实大调研要求，创作融媒体精品</w:t>
      </w:r>
      <w:r>
        <w:t>”</w:t>
      </w:r>
      <w:r>
        <w:t>培训班，旨在进一步推动媒体融合向纵深发展，着力做大做强主流舆论阵地。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本期培训班围绕融媒体建设实践、廉政教育、“赓续红色血脉传承红色基因”教育等教学主题，开展专题讲座、现场教学等多种形式培训活动，推动调查研究之风在新闻宣传战线落地落实，加快推进市级融媒体中心建设，提升融媒精品创作创新能力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专题授课实践操作提升融媒精品创作创新能力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中国报业（延安）新闻培训学院南充基地第二期培训班邀请了全国资深媒体人、媒体融合专家学者前来授课，既有宏观政策理论讲解，又有实践操作经验分享，更有课堂教学与现场教学互动，内容丰富、内涵深刻，令学员获益匪浅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开班式后，“封面新闻”运营传播中心主编、资深视频编导黄芯瑜老师开启了本期培训班的首场讲座，以《爆款新闻短视频分析及实操》为题，从“视频的破圈运营、资讯的视频化表达、精品深度视频怎样做”三个方面，通过一个个形象生动的案例，为大家讲授爆款短视频剪辑攻略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西华师范大学新闻传播学院院长、硕士研究生导师陈勇以《如何提升融媒体中心的“传播力”》为题，从“理解县级融媒体中心”“县级融媒体中心的路径选择”等方面，并结合三个具体案例，对融媒体发展趋势、主流媒体如何连接用户与服务进行分析和解读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老师们讲得精彩，学员们听得认真，每到精彩之处，学员们纷纷埋头做笔记。学员们纷纷表示，专题讲座内涵丰富、思想深刻、事例鲜活，既有理论高度，又有实践深度，对于提高新闻宣传队伍对媒体融合形势、政策理论的认识水平，拓展媒体融合工作眼界与思路，具有重要的指导意义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培训期间，参训学员还走进阆中政德文化教育基地、廉政文化教育基地、红色文化教育基地，聆听微党课《红军强渡嘉陵江》《英雄的阆中儿女》《在义薄云天中探寻初心使命》，接受廉洁文化、红色文化教育。在学习中，参训学员一边仔细聆听讲解，一边讨论交流，纷纷表示，作为新闻宣传战线的一员，要坚定理想信念、牢记使命担当，提升个人廉德修养，恪守新闻职业道德，争当新时代合格的“媒体人”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悟初心担使命全力构建媒体融合发展新平台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三天的培训，短暂而充实，珍贵又难忘。参训学员纷纷表示，要推动市级融媒体中心建设走向纵深，着力在构建传播体系、创作融媒精品方面下功夫，着力在讲好中国故事、传播好中国声音上展现新作为，着力在服务中心、服务大局、服务民生上体现新担当。这既是一次及时“解渴”的业务培训，也是一次思想碰撞的经验集会，让大家感受颇深，受益良多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营口新闻传媒中心党委书记、主任张国鹏表示，将认真学习、努力创作、求新求变，把学习到的政德文化、红色精神、融媒知识运用到工作实践中，着力在媒体融合大趋势中传播主流声音、讲好营口故事，在服务中心、服务大局、服务民生上展现新担当、干出新业绩，在推进媒体融合试点的工作中，作出示范，走在前列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“本次来到南充参加培训，专题讲座、实践操作等课程设置令人耳目一新，‘干货满满’，我们还走进阆中市红军烈士纪念园、朱德故居，开展红色教育，赓续红色血脉，传承红色基因，坚定理想信念，永葆新闻工作者政治本色。”乐山日报社编辑马锐说，回去后将把学习到的知识运用到今后的工作中，让主流媒体牢牢占据舆论引导、思想引领、文化传承、服务人民的传播制高点。</w:t>
      </w:r>
    </w:p>
    <w:p w:rsidR="00107A8F" w:rsidRDefault="00107A8F" w:rsidP="00107A8F">
      <w:pPr>
        <w:ind w:firstLineChars="200" w:firstLine="420"/>
      </w:pPr>
      <w:r>
        <w:rPr>
          <w:rFonts w:hint="eastAsia"/>
        </w:rPr>
        <w:t>“此次来到南充，感受到了悠久的嘉陵江文化、厚重的三国文化、灿烂的丝绸文化、浓厚的红色文化、传统的春节文化，给我留下了深刻的印象，希望今后还有机会来南充交流学习。”巴中日报社网络编辑部主任张容说，回去后，将坚持守正创新，做高品质的新闻产品，把“正能量”和“大流量”结合起来，为加快构建媒体传播体系出一份力。</w:t>
      </w:r>
    </w:p>
    <w:p w:rsidR="00107A8F" w:rsidRPr="005223BD" w:rsidRDefault="00107A8F" w:rsidP="005223BD">
      <w:pPr>
        <w:ind w:firstLine="420"/>
        <w:jc w:val="right"/>
      </w:pPr>
      <w:r w:rsidRPr="005223BD">
        <w:rPr>
          <w:rFonts w:hint="eastAsia"/>
        </w:rPr>
        <w:t>南充日报</w:t>
      </w:r>
      <w:r>
        <w:rPr>
          <w:rFonts w:hint="eastAsia"/>
        </w:rPr>
        <w:t>2023-6-6</w:t>
      </w:r>
    </w:p>
    <w:p w:rsidR="00107A8F" w:rsidRDefault="00107A8F" w:rsidP="00D5100B">
      <w:pPr>
        <w:sectPr w:rsidR="00107A8F" w:rsidSect="00D5100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5AAA" w:rsidRDefault="00905AAA"/>
    <w:sectPr w:rsidR="00905A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7A8F"/>
    <w:rsid w:val="00107A8F"/>
    <w:rsid w:val="00905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7A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7A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1380</Characters>
  <Application>Microsoft Office Word</Application>
  <DocSecurity>0</DocSecurity>
  <Lines>11</Lines>
  <Paragraphs>3</Paragraphs>
  <ScaleCrop>false</ScaleCrop>
  <Company>Microsoft</Company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2023-06-12T06:14:00Z</dcterms:created>
</cp:coreProperties>
</file>