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E7E35" w:rsidRDefault="007E7E35" w:rsidP="00E72A0C">
      <w:pPr>
        <w:pStyle w:val="1"/>
      </w:pPr>
      <w:r>
        <w:rPr>
          <w:rFonts w:hint="eastAsia"/>
        </w:rPr>
        <w:t xml:space="preserve">　</w:t>
      </w:r>
      <w:bookmarkStart w:id="0" w:name="_Toc138168511"/>
      <w:r>
        <w:rPr>
          <w:rFonts w:hint="eastAsia"/>
        </w:rPr>
        <w:t>遵义市招商引资优惠政策</w:t>
      </w:r>
      <w:r>
        <w:t>(试行)(征求意见稿)</w:t>
      </w:r>
      <w:bookmarkEnd w:id="0"/>
    </w:p>
    <w:p w:rsidR="007E7E35" w:rsidRDefault="007E7E35" w:rsidP="007E7E35">
      <w:pPr>
        <w:ind w:firstLineChars="200" w:firstLine="420"/>
      </w:pPr>
      <w:r>
        <w:rPr>
          <w:rFonts w:hint="eastAsia"/>
        </w:rPr>
        <w:t>第一章</w:t>
      </w:r>
      <w:r>
        <w:rPr>
          <w:rFonts w:ascii="MS Mincho" w:eastAsia="MS Mincho" w:hAnsi="MS Mincho" w:cs="MS Mincho" w:hint="eastAsia"/>
        </w:rPr>
        <w:t> </w:t>
      </w:r>
      <w:r>
        <w:t xml:space="preserve"> </w:t>
      </w:r>
      <w:r>
        <w:t>总</w:t>
      </w:r>
      <w:r>
        <w:rPr>
          <w:rFonts w:ascii="MS Mincho" w:eastAsia="MS Mincho" w:hAnsi="MS Mincho" w:cs="MS Mincho" w:hint="eastAsia"/>
        </w:rPr>
        <w:t>  </w:t>
      </w:r>
      <w:r>
        <w:t>则</w:t>
      </w:r>
    </w:p>
    <w:p w:rsidR="007E7E35" w:rsidRDefault="007E7E35" w:rsidP="007E7E35">
      <w:pPr>
        <w:ind w:firstLineChars="200" w:firstLine="420"/>
      </w:pPr>
      <w:r>
        <w:rPr>
          <w:rFonts w:hint="eastAsia"/>
        </w:rPr>
        <w:t>第一条</w:t>
      </w:r>
      <w:r>
        <w:rPr>
          <w:rFonts w:ascii="MS Mincho" w:eastAsia="MS Mincho" w:hAnsi="MS Mincho" w:cs="MS Mincho" w:hint="eastAsia"/>
        </w:rPr>
        <w:t>   </w:t>
      </w:r>
      <w:r>
        <w:t>为贯彻落实《国务院关于支持贵州在新时代西部大开发上闯新路的意见》</w:t>
      </w:r>
      <w:r>
        <w:t>(</w:t>
      </w:r>
      <w:r>
        <w:t>国发〔</w:t>
      </w:r>
      <w:r>
        <w:t>2022</w:t>
      </w:r>
      <w:r>
        <w:t>〕</w:t>
      </w:r>
      <w:r>
        <w:t>2</w:t>
      </w:r>
      <w:r>
        <w:t>号</w:t>
      </w:r>
      <w:r>
        <w:t>)</w:t>
      </w:r>
      <w:r>
        <w:t>精神，更加精准开展招商引资工作，更加有效鼓励和吸引外来投资，有力助推全市产业提档升级和经济社会高质量发展，特制定本政策。</w:t>
      </w:r>
    </w:p>
    <w:p w:rsidR="007E7E35" w:rsidRDefault="007E7E35" w:rsidP="007E7E35">
      <w:pPr>
        <w:ind w:firstLineChars="200" w:firstLine="420"/>
      </w:pPr>
      <w:r>
        <w:rPr>
          <w:rFonts w:hint="eastAsia"/>
        </w:rPr>
        <w:t>第二条</w:t>
      </w:r>
      <w:r>
        <w:rPr>
          <w:rFonts w:ascii="MS Mincho" w:eastAsia="MS Mincho" w:hAnsi="MS Mincho" w:cs="MS Mincho" w:hint="eastAsia"/>
        </w:rPr>
        <w:t>   </w:t>
      </w:r>
      <w:r>
        <w:t>本政策适用于自发布之日起，在我市范围内注册设立、合法投资经营且符合产业投资导向的新建续建项目和企业。重点支持我市十大农业产业、十大工业产业</w:t>
      </w:r>
      <w:r>
        <w:t>(</w:t>
      </w:r>
      <w:r>
        <w:t>白酒除外</w:t>
      </w:r>
      <w:r>
        <w:t>)</w:t>
      </w:r>
      <w:r>
        <w:t>、十大现代服务业以及国家、省支持的重点产业链项目。</w:t>
      </w:r>
    </w:p>
    <w:p w:rsidR="007E7E35" w:rsidRDefault="007E7E35" w:rsidP="007E7E35">
      <w:pPr>
        <w:ind w:firstLineChars="200" w:firstLine="420"/>
      </w:pPr>
      <w:r>
        <w:rPr>
          <w:rFonts w:hint="eastAsia"/>
        </w:rPr>
        <w:t>第三条</w:t>
      </w:r>
      <w:r>
        <w:rPr>
          <w:rFonts w:ascii="MS Mincho" w:eastAsia="MS Mincho" w:hAnsi="MS Mincho" w:cs="MS Mincho" w:hint="eastAsia"/>
        </w:rPr>
        <w:t>   </w:t>
      </w:r>
      <w:r>
        <w:t>对世界</w:t>
      </w:r>
      <w:r>
        <w:t>500</w:t>
      </w:r>
      <w:r>
        <w:t>强、中国</w:t>
      </w:r>
      <w:r>
        <w:t>500</w:t>
      </w:r>
      <w:r>
        <w:t>强、民营企业</w:t>
      </w:r>
      <w:r>
        <w:t>500</w:t>
      </w:r>
      <w:r>
        <w:t>强和行业龙头企业到我市投资</w:t>
      </w:r>
      <w:r>
        <w:t>5</w:t>
      </w:r>
      <w:r>
        <w:t>亿元以上产业带动性强、地方贡献大的项目，以及购买</w:t>
      </w:r>
      <w:r>
        <w:t>“</w:t>
      </w:r>
      <w:r>
        <w:t>僵尸企业</w:t>
      </w:r>
      <w:r>
        <w:t>”</w:t>
      </w:r>
      <w:r>
        <w:t>或低效闲置资产达</w:t>
      </w:r>
      <w:r>
        <w:t>10</w:t>
      </w:r>
      <w:r>
        <w:t>亿元以上的重大项目，可采取</w:t>
      </w:r>
      <w:r>
        <w:t>“</w:t>
      </w:r>
      <w:r>
        <w:t>一企一策</w:t>
      </w:r>
      <w:r>
        <w:t>”“</w:t>
      </w:r>
      <w:r>
        <w:t>一事一议</w:t>
      </w:r>
      <w:r>
        <w:t>”</w:t>
      </w:r>
      <w:r>
        <w:t>的办法给予政策扶持。实行</w:t>
      </w:r>
      <w:r>
        <w:t>“</w:t>
      </w:r>
      <w:r>
        <w:t>一事一议</w:t>
      </w:r>
      <w:r>
        <w:t>”</w:t>
      </w:r>
      <w:r>
        <w:t>的项目，不重复享受其它类似优惠政策。</w:t>
      </w:r>
    </w:p>
    <w:p w:rsidR="007E7E35" w:rsidRDefault="007E7E35" w:rsidP="007E7E35">
      <w:pPr>
        <w:ind w:firstLineChars="200" w:firstLine="420"/>
      </w:pPr>
      <w:r>
        <w:rPr>
          <w:rFonts w:hint="eastAsia"/>
        </w:rPr>
        <w:t>第四条</w:t>
      </w:r>
      <w:r>
        <w:rPr>
          <w:rFonts w:ascii="MS Mincho" w:eastAsia="MS Mincho" w:hAnsi="MS Mincho" w:cs="MS Mincho" w:hint="eastAsia"/>
        </w:rPr>
        <w:t>   </w:t>
      </w:r>
      <w:r>
        <w:t>企业所得优惠政策扶持奖补金额按市、县两级分开测算，原则上不得超过当年该企业所缴纳税费市、县留存部分同等额度，所有项目需在建成投产并有税收流水记录后方可兑现优惠政策。土地相关政策按项目合同约定执行，土地出让底价原则上不低于实际土地取得成本、土地前期开发成本和按规定应收取的相关费用之和。</w:t>
      </w:r>
    </w:p>
    <w:p w:rsidR="007E7E35" w:rsidRDefault="007E7E35" w:rsidP="007E7E35">
      <w:pPr>
        <w:ind w:firstLineChars="200" w:firstLine="420"/>
      </w:pPr>
      <w:r>
        <w:rPr>
          <w:rFonts w:hint="eastAsia"/>
        </w:rPr>
        <w:t>第五条</w:t>
      </w:r>
      <w:r>
        <w:rPr>
          <w:rFonts w:ascii="MS Mincho" w:eastAsia="MS Mincho" w:hAnsi="MS Mincho" w:cs="MS Mincho" w:hint="eastAsia"/>
        </w:rPr>
        <w:t>   </w:t>
      </w:r>
      <w:r>
        <w:t>本政策扶持资金均以人民币为计算单位，所需经费纳入年度市县两级财政预算统筹保障，严格执行收支两条线管理规定。</w:t>
      </w:r>
    </w:p>
    <w:p w:rsidR="007E7E35" w:rsidRDefault="007E7E35" w:rsidP="007E7E35">
      <w:pPr>
        <w:ind w:firstLineChars="200" w:firstLine="420"/>
      </w:pPr>
      <w:r>
        <w:rPr>
          <w:rFonts w:hint="eastAsia"/>
        </w:rPr>
        <w:t>第二章</w:t>
      </w:r>
      <w:r>
        <w:rPr>
          <w:rFonts w:ascii="MS Mincho" w:eastAsia="MS Mincho" w:hAnsi="MS Mincho" w:cs="MS Mincho" w:hint="eastAsia"/>
        </w:rPr>
        <w:t> </w:t>
      </w:r>
      <w:r>
        <w:t xml:space="preserve"> </w:t>
      </w:r>
      <w:r>
        <w:t>用地支持</w:t>
      </w:r>
    </w:p>
    <w:p w:rsidR="007E7E35" w:rsidRDefault="007E7E35" w:rsidP="007E7E35">
      <w:pPr>
        <w:ind w:firstLineChars="200" w:firstLine="420"/>
      </w:pPr>
      <w:r>
        <w:rPr>
          <w:rFonts w:hint="eastAsia"/>
        </w:rPr>
        <w:t>第六条</w:t>
      </w:r>
      <w:r>
        <w:rPr>
          <w:rFonts w:ascii="MS Mincho" w:eastAsia="MS Mincho" w:hAnsi="MS Mincho" w:cs="MS Mincho" w:hint="eastAsia"/>
        </w:rPr>
        <w:t>   </w:t>
      </w:r>
      <w:r>
        <w:t>集中选址到高新区、经开区</w:t>
      </w:r>
      <w:r>
        <w:t>(</w:t>
      </w:r>
      <w:r>
        <w:t>园区</w:t>
      </w:r>
      <w:r>
        <w:t>)</w:t>
      </w:r>
      <w:r>
        <w:t>的工业项目重点保障新增建设用地指标。对确定的优先发展产业且用地集约的工业项目，在确定土地出让底价时可按不低于所在地土地等别相对应《全国工业用地出让最低价标准》的</w:t>
      </w:r>
      <w:r>
        <w:t>70%</w:t>
      </w:r>
      <w:r>
        <w:t>执行。鼓励合理使用未利用地，对确需使用未利用地且土地前期开发由土地使用者自行完成的工业项目用地，在确定土地出让价格时可视情况按《全国工业用地出让最低价标准》的</w:t>
      </w:r>
      <w:r>
        <w:t>15%—50%</w:t>
      </w:r>
      <w:r>
        <w:t>执行。</w:t>
      </w:r>
    </w:p>
    <w:p w:rsidR="007E7E35" w:rsidRDefault="007E7E35" w:rsidP="007E7E35">
      <w:pPr>
        <w:ind w:firstLineChars="200" w:firstLine="420"/>
      </w:pPr>
      <w:r>
        <w:rPr>
          <w:rFonts w:hint="eastAsia"/>
        </w:rPr>
        <w:t>第七条</w:t>
      </w:r>
      <w:r>
        <w:rPr>
          <w:rFonts w:ascii="MS Mincho" w:eastAsia="MS Mincho" w:hAnsi="MS Mincho" w:cs="MS Mincho" w:hint="eastAsia"/>
        </w:rPr>
        <w:t>   </w:t>
      </w:r>
      <w:r>
        <w:t>对投资额在</w:t>
      </w:r>
      <w:r>
        <w:t>1</w:t>
      </w:r>
      <w:r>
        <w:t>亿元</w:t>
      </w:r>
      <w:r>
        <w:t>(</w:t>
      </w:r>
      <w:r>
        <w:t>含</w:t>
      </w:r>
      <w:r>
        <w:t>1</w:t>
      </w:r>
      <w:r>
        <w:t>亿元</w:t>
      </w:r>
      <w:r>
        <w:t>)</w:t>
      </w:r>
      <w:r>
        <w:t>以上</w:t>
      </w:r>
      <w:r>
        <w:t>5</w:t>
      </w:r>
      <w:r>
        <w:t>亿元以下项目，市级重点保障用地计划指标，对用地节约集约的国家鼓励类项目及时供应土地</w:t>
      </w:r>
      <w:r>
        <w:t>;</w:t>
      </w:r>
      <w:r>
        <w:t>对投资额在</w:t>
      </w:r>
      <w:r>
        <w:t>5</w:t>
      </w:r>
      <w:r>
        <w:t>亿元</w:t>
      </w:r>
      <w:r>
        <w:t>(</w:t>
      </w:r>
      <w:r>
        <w:t>含</w:t>
      </w:r>
      <w:r>
        <w:t>5</w:t>
      </w:r>
      <w:r>
        <w:t>亿元</w:t>
      </w:r>
      <w:r>
        <w:t>)</w:t>
      </w:r>
      <w:r>
        <w:t>以上的重点产业项目用地结合全市</w:t>
      </w:r>
      <w:r>
        <w:t>“</w:t>
      </w:r>
      <w:r>
        <w:t>招商用地地图</w:t>
      </w:r>
      <w:r>
        <w:t>”</w:t>
      </w:r>
      <w:r>
        <w:t>实行</w:t>
      </w:r>
      <w:r>
        <w:t>“</w:t>
      </w:r>
      <w:r>
        <w:t>立可供</w:t>
      </w:r>
      <w:r>
        <w:t>”</w:t>
      </w:r>
      <w:r>
        <w:t>。</w:t>
      </w:r>
    </w:p>
    <w:p w:rsidR="007E7E35" w:rsidRDefault="007E7E35" w:rsidP="007E7E35">
      <w:pPr>
        <w:ind w:firstLineChars="200" w:firstLine="420"/>
      </w:pPr>
      <w:r>
        <w:rPr>
          <w:rFonts w:hint="eastAsia"/>
        </w:rPr>
        <w:t>第八条</w:t>
      </w:r>
      <w:r>
        <w:rPr>
          <w:rFonts w:ascii="MS Mincho" w:eastAsia="MS Mincho" w:hAnsi="MS Mincho" w:cs="MS Mincho" w:hint="eastAsia"/>
        </w:rPr>
        <w:t>   </w:t>
      </w:r>
      <w:r>
        <w:t>对符合我市产业政策的招商引资工业项目用地，可采取长期租赁、先租后让、弹性年期出让等多种方式供应产业用地。以长期租赁方式提供土地的，租赁期限可以不低于</w:t>
      </w:r>
      <w:r>
        <w:t>5</w:t>
      </w:r>
      <w:r>
        <w:t>年，不超过</w:t>
      </w:r>
      <w:r>
        <w:t>20</w:t>
      </w:r>
      <w:r>
        <w:t>年。以先租后让方式提供用地的，租赁期一般不超过</w:t>
      </w:r>
      <w:r>
        <w:t>5</w:t>
      </w:r>
      <w:r>
        <w:t>年。弹性年期出让方式依据产业类型和投资强度，实行</w:t>
      </w:r>
      <w:r>
        <w:t>10</w:t>
      </w:r>
      <w:r>
        <w:t>年、</w:t>
      </w:r>
      <w:r>
        <w:t>20</w:t>
      </w:r>
      <w:r>
        <w:t>年和</w:t>
      </w:r>
      <w:r>
        <w:t>30</w:t>
      </w:r>
      <w:r>
        <w:t>年弹性年期出让，首期出让价款与剩余年限的出让价款之和不低于土地取得成本。已取得国有建设用地使用权的土地，在符合规划、不改变土地用途的前提下增加容积率的，不再增收土地出让价款。</w:t>
      </w:r>
    </w:p>
    <w:p w:rsidR="007E7E35" w:rsidRDefault="007E7E35" w:rsidP="007E7E35">
      <w:pPr>
        <w:ind w:firstLineChars="200" w:firstLine="420"/>
      </w:pPr>
      <w:r>
        <w:rPr>
          <w:rFonts w:hint="eastAsia"/>
        </w:rPr>
        <w:t>第九条</w:t>
      </w:r>
      <w:r>
        <w:rPr>
          <w:rFonts w:ascii="MS Mincho" w:eastAsia="MS Mincho" w:hAnsi="MS Mincho" w:cs="MS Mincho" w:hint="eastAsia"/>
        </w:rPr>
        <w:t>   </w:t>
      </w:r>
      <w:r>
        <w:t>对招商引资企业通过兼并、重组等方式利用我市现有闲置及低效工业用地新建项目，属于出让土地的，经相关部门批准，按规定办理土地使用权变更登记手续</w:t>
      </w:r>
      <w:r>
        <w:t>;</w:t>
      </w:r>
      <w:r>
        <w:t>属于租赁土地的，经相关部门依法批准，期满后可续期。</w:t>
      </w:r>
    </w:p>
    <w:p w:rsidR="007E7E35" w:rsidRDefault="007E7E35" w:rsidP="007E7E35">
      <w:pPr>
        <w:ind w:firstLineChars="200" w:firstLine="420"/>
      </w:pPr>
      <w:r>
        <w:rPr>
          <w:rFonts w:hint="eastAsia"/>
        </w:rPr>
        <w:t>第三章</w:t>
      </w:r>
      <w:r>
        <w:rPr>
          <w:rFonts w:ascii="MS Mincho" w:eastAsia="MS Mincho" w:hAnsi="MS Mincho" w:cs="MS Mincho" w:hint="eastAsia"/>
        </w:rPr>
        <w:t> </w:t>
      </w:r>
      <w:r>
        <w:t xml:space="preserve"> </w:t>
      </w:r>
      <w:r>
        <w:t>产业扶持</w:t>
      </w:r>
    </w:p>
    <w:p w:rsidR="007E7E35" w:rsidRDefault="007E7E35" w:rsidP="007E7E35">
      <w:pPr>
        <w:ind w:firstLineChars="200" w:firstLine="420"/>
      </w:pPr>
      <w:r>
        <w:rPr>
          <w:rFonts w:hint="eastAsia"/>
        </w:rPr>
        <w:t>第十条</w:t>
      </w:r>
      <w:r>
        <w:rPr>
          <w:rFonts w:ascii="MS Mincho" w:eastAsia="MS Mincho" w:hAnsi="MS Mincho" w:cs="MS Mincho" w:hint="eastAsia"/>
        </w:rPr>
        <w:t>   </w:t>
      </w:r>
      <w:r>
        <w:t>以出让方式取得土地使用权的工业项目，土地出让价款缴清后按以下标准进行扶持：</w:t>
      </w:r>
      <w:r>
        <w:lastRenderedPageBreak/>
        <w:t>投资</w:t>
      </w:r>
      <w:r>
        <w:t>1</w:t>
      </w:r>
      <w:r>
        <w:t>亿元</w:t>
      </w:r>
      <w:r>
        <w:t>(</w:t>
      </w:r>
      <w:r>
        <w:t>合同约定期限内，实际到位资金，下同</w:t>
      </w:r>
      <w:r>
        <w:t>)</w:t>
      </w:r>
      <w:r>
        <w:t>及以上，每亩投资强度</w:t>
      </w:r>
      <w:r>
        <w:t>(</w:t>
      </w:r>
      <w:r>
        <w:t>不含流动资金</w:t>
      </w:r>
      <w:r>
        <w:t>)</w:t>
      </w:r>
      <w:r>
        <w:t>不低于</w:t>
      </w:r>
      <w:r>
        <w:t>500</w:t>
      </w:r>
      <w:r>
        <w:t>万元且投产达产的，参照企业取得土地的出让价格</w:t>
      </w:r>
      <w:r>
        <w:t>60%</w:t>
      </w:r>
      <w:r>
        <w:t>以内予以一次性扶持或分年度扶持</w:t>
      </w:r>
      <w:r>
        <w:t>;</w:t>
      </w:r>
      <w:r>
        <w:t>投资</w:t>
      </w:r>
      <w:r>
        <w:t>5000</w:t>
      </w:r>
      <w:r>
        <w:t>万元～</w:t>
      </w:r>
      <w:r>
        <w:t>1</w:t>
      </w:r>
      <w:r>
        <w:t>亿元</w:t>
      </w:r>
      <w:r>
        <w:t>(</w:t>
      </w:r>
      <w:r>
        <w:t>含</w:t>
      </w:r>
      <w:r>
        <w:t>5000</w:t>
      </w:r>
      <w:r>
        <w:t>万元</w:t>
      </w:r>
      <w:r>
        <w:t>)</w:t>
      </w:r>
      <w:r>
        <w:t>，每亩投资强度</w:t>
      </w:r>
      <w:r>
        <w:t>(</w:t>
      </w:r>
      <w:r>
        <w:t>不含流动资金</w:t>
      </w:r>
      <w:r>
        <w:t>)</w:t>
      </w:r>
      <w:r>
        <w:t>不低于</w:t>
      </w:r>
      <w:r>
        <w:t>300</w:t>
      </w:r>
      <w:r>
        <w:t>万元且投产达产的，参照企业取得土地的出让价格</w:t>
      </w:r>
      <w:r>
        <w:t>30%</w:t>
      </w:r>
      <w:r>
        <w:t>以内予以一次性扶持或分年度扶持。</w:t>
      </w:r>
    </w:p>
    <w:p w:rsidR="007E7E35" w:rsidRDefault="007E7E35" w:rsidP="007E7E35">
      <w:pPr>
        <w:ind w:firstLineChars="200" w:firstLine="420"/>
      </w:pPr>
      <w:r>
        <w:rPr>
          <w:rFonts w:hint="eastAsia"/>
        </w:rPr>
        <w:t>第十一条</w:t>
      </w:r>
      <w:r>
        <w:rPr>
          <w:rFonts w:ascii="MS Mincho" w:eastAsia="MS Mincho" w:hAnsi="MS Mincho" w:cs="MS Mincho" w:hint="eastAsia"/>
        </w:rPr>
        <w:t>   </w:t>
      </w:r>
      <w:r>
        <w:t>对转移到遵义的重点加工贸易企业，以投资之后的增值税地方市、县两级留存部分为基准数额，按照分级负担原则，由市、县两级政府三年内参照</w:t>
      </w:r>
      <w:r>
        <w:t>50%</w:t>
      </w:r>
      <w:r>
        <w:t>实行扶持，帮助企业发展</w:t>
      </w:r>
      <w:r>
        <w:t>;</w:t>
      </w:r>
      <w:r>
        <w:t>对适用一类或二类工业用地的项目，按照《项目投资合同》约定的日期建成投产后</w:t>
      </w:r>
      <w:r>
        <w:t>5</w:t>
      </w:r>
      <w:r>
        <w:t>年内，以所缴纳增值税和企业所得税市、县两级实际留存部分为基准数额，前</w:t>
      </w:r>
      <w:r>
        <w:t>3</w:t>
      </w:r>
      <w:r>
        <w:t>年参照</w:t>
      </w:r>
      <w:r>
        <w:t>80%</w:t>
      </w:r>
      <w:r>
        <w:t>进行扶持，后</w:t>
      </w:r>
      <w:r>
        <w:t>2</w:t>
      </w:r>
      <w:r>
        <w:t>年参照</w:t>
      </w:r>
      <w:r>
        <w:t>40%</w:t>
      </w:r>
      <w:r>
        <w:t>进行扶持。对招引并确定为省级重大招商引资项目的，以其缴纳的税收市、县两级留存部分为基准数额，</w:t>
      </w:r>
      <w:r>
        <w:t>5</w:t>
      </w:r>
      <w:r>
        <w:t>年内按不高于</w:t>
      </w:r>
      <w:r>
        <w:t>80%</w:t>
      </w:r>
      <w:r>
        <w:t>的比例分档实施扶持，其中第一年、第二年的比</w:t>
      </w:r>
      <w:r>
        <w:rPr>
          <w:rFonts w:hint="eastAsia"/>
        </w:rPr>
        <w:t>例为</w:t>
      </w:r>
      <w:r>
        <w:t>80%</w:t>
      </w:r>
      <w:r>
        <w:t>，第三年、第四年的比例为</w:t>
      </w:r>
      <w:r>
        <w:t>70%</w:t>
      </w:r>
      <w:r>
        <w:t>，第五年比例为</w:t>
      </w:r>
      <w:r>
        <w:t>60%</w:t>
      </w:r>
      <w:r>
        <w:t>。</w:t>
      </w:r>
    </w:p>
    <w:p w:rsidR="007E7E35" w:rsidRDefault="007E7E35" w:rsidP="007E7E35">
      <w:pPr>
        <w:ind w:firstLineChars="200" w:firstLine="420"/>
      </w:pPr>
      <w:r>
        <w:rPr>
          <w:rFonts w:hint="eastAsia"/>
        </w:rPr>
        <w:t>第十二条</w:t>
      </w:r>
      <w:r>
        <w:rPr>
          <w:rFonts w:ascii="MS Mincho" w:eastAsia="MS Mincho" w:hAnsi="MS Mincho" w:cs="MS Mincho" w:hint="eastAsia"/>
        </w:rPr>
        <w:t>   </w:t>
      </w:r>
      <w:r>
        <w:t>鼓励发展本地会展经济，在遵义市内举办会展天数达到</w:t>
      </w:r>
      <w:r>
        <w:t>3</w:t>
      </w:r>
      <w:r>
        <w:t>天以上的</w:t>
      </w:r>
      <w:r>
        <w:t>(</w:t>
      </w:r>
      <w:r>
        <w:t>含</w:t>
      </w:r>
      <w:r>
        <w:t>3</w:t>
      </w:r>
      <w:r>
        <w:t>天</w:t>
      </w:r>
      <w:r>
        <w:t>)</w:t>
      </w:r>
      <w:r>
        <w:t>，且举办展位数达到</w:t>
      </w:r>
      <w:r>
        <w:t>200</w:t>
      </w:r>
      <w:r>
        <w:t>个以上的，每个展位补贴</w:t>
      </w:r>
      <w:r>
        <w:t>500</w:t>
      </w:r>
      <w:r>
        <w:t>元。对取得</w:t>
      </w:r>
      <w:r>
        <w:t>UFI</w:t>
      </w:r>
      <w:r>
        <w:t>、</w:t>
      </w:r>
      <w:r>
        <w:t>ICCA(</w:t>
      </w:r>
      <w:r>
        <w:t>国际展览联盟、国际大会与会议协会</w:t>
      </w:r>
      <w:r>
        <w:t>)</w:t>
      </w:r>
      <w:r>
        <w:t>认证的机构或项目，给予</w:t>
      </w:r>
      <w:r>
        <w:t>20</w:t>
      </w:r>
      <w:r>
        <w:t>万元的一次性奖励。</w:t>
      </w:r>
    </w:p>
    <w:p w:rsidR="007E7E35" w:rsidRDefault="007E7E35" w:rsidP="007E7E35">
      <w:pPr>
        <w:ind w:firstLineChars="200" w:firstLine="420"/>
      </w:pPr>
      <w:r>
        <w:rPr>
          <w:rFonts w:hint="eastAsia"/>
        </w:rPr>
        <w:t>第十三条</w:t>
      </w:r>
      <w:r>
        <w:rPr>
          <w:rFonts w:ascii="MS Mincho" w:eastAsia="MS Mincho" w:hAnsi="MS Mincho" w:cs="MS Mincho" w:hint="eastAsia"/>
        </w:rPr>
        <w:t>   </w:t>
      </w:r>
      <w:r>
        <w:t>对引进本市服务业发展中的关键领域、新兴行业带动性强的重点企业，且达到省级服务业龙头企业标准的，以每年税收贡献市、县两级留存部分为基准数额，前</w:t>
      </w:r>
      <w:r>
        <w:t>3</w:t>
      </w:r>
      <w:r>
        <w:t>年参照</w:t>
      </w:r>
      <w:r>
        <w:t>80%</w:t>
      </w:r>
      <w:r>
        <w:t>进行扶持，后</w:t>
      </w:r>
      <w:r>
        <w:t>3</w:t>
      </w:r>
      <w:r>
        <w:t>年参照</w:t>
      </w:r>
      <w:r>
        <w:t>50%</w:t>
      </w:r>
      <w:r>
        <w:t>进行扶持。</w:t>
      </w:r>
    </w:p>
    <w:p w:rsidR="007E7E35" w:rsidRDefault="007E7E35" w:rsidP="007E7E35">
      <w:pPr>
        <w:ind w:firstLineChars="200" w:firstLine="420"/>
      </w:pPr>
      <w:r>
        <w:rPr>
          <w:rFonts w:hint="eastAsia"/>
        </w:rPr>
        <w:t>第四章</w:t>
      </w:r>
      <w:r>
        <w:rPr>
          <w:rFonts w:ascii="MS Mincho" w:eastAsia="MS Mincho" w:hAnsi="MS Mincho" w:cs="MS Mincho" w:hint="eastAsia"/>
        </w:rPr>
        <w:t> </w:t>
      </w:r>
      <w:r>
        <w:t xml:space="preserve"> </w:t>
      </w:r>
      <w:r>
        <w:t>金融支持</w:t>
      </w:r>
    </w:p>
    <w:p w:rsidR="007E7E35" w:rsidRDefault="007E7E35" w:rsidP="007E7E35">
      <w:pPr>
        <w:ind w:firstLineChars="200" w:firstLine="420"/>
      </w:pPr>
      <w:r>
        <w:rPr>
          <w:rFonts w:hint="eastAsia"/>
        </w:rPr>
        <w:t>第十四条</w:t>
      </w:r>
      <w:r>
        <w:rPr>
          <w:rFonts w:ascii="MS Mincho" w:eastAsia="MS Mincho" w:hAnsi="MS Mincho" w:cs="MS Mincho" w:hint="eastAsia"/>
        </w:rPr>
        <w:t>   </w:t>
      </w:r>
      <w:r>
        <w:t>鼓励市属融资担保公司按市场化、法治化原则为招商引资投产企业提供融资担保</w:t>
      </w:r>
      <w:r>
        <w:t>;</w:t>
      </w:r>
      <w:r>
        <w:t>对投资</w:t>
      </w:r>
      <w:r>
        <w:t>1</w:t>
      </w:r>
      <w:r>
        <w:t>亿元及以上的鼓励类产业，符合国家政策的，给予</w:t>
      </w:r>
      <w:r>
        <w:t>1</w:t>
      </w:r>
      <w:r>
        <w:t>年期不超过</w:t>
      </w:r>
      <w:r>
        <w:t>3000</w:t>
      </w:r>
      <w:r>
        <w:t>万元以内的银行流动资金贷款</w:t>
      </w:r>
      <w:r>
        <w:t>1</w:t>
      </w:r>
      <w:r>
        <w:t>年期</w:t>
      </w:r>
      <w:r>
        <w:t>LPR(</w:t>
      </w:r>
      <w:r>
        <w:t>贷款市场报价利率</w:t>
      </w:r>
      <w:r>
        <w:t>)50%</w:t>
      </w:r>
      <w:r>
        <w:t>的贴息支持</w:t>
      </w:r>
      <w:r>
        <w:t>;</w:t>
      </w:r>
      <w:r>
        <w:t>对投入</w:t>
      </w:r>
      <w:r>
        <w:t>3000</w:t>
      </w:r>
      <w:r>
        <w:t>万元及以上的企业技术改造升级项目，给予</w:t>
      </w:r>
      <w:r>
        <w:t>1</w:t>
      </w:r>
      <w:r>
        <w:t>年期不超过</w:t>
      </w:r>
      <w:r>
        <w:t>5000</w:t>
      </w:r>
      <w:r>
        <w:t>万元以内的银行贷款</w:t>
      </w:r>
      <w:r>
        <w:t>1</w:t>
      </w:r>
      <w:r>
        <w:t>年期</w:t>
      </w:r>
      <w:r>
        <w:t>LPR(</w:t>
      </w:r>
      <w:r>
        <w:t>贷款市场报价利率</w:t>
      </w:r>
      <w:r>
        <w:t>)100%</w:t>
      </w:r>
      <w:r>
        <w:t>的贴息支持。</w:t>
      </w:r>
    </w:p>
    <w:p w:rsidR="007E7E35" w:rsidRDefault="007E7E35" w:rsidP="007E7E35">
      <w:pPr>
        <w:ind w:firstLineChars="200" w:firstLine="420"/>
      </w:pPr>
      <w:r>
        <w:rPr>
          <w:rFonts w:hint="eastAsia"/>
        </w:rPr>
        <w:t>第五章</w:t>
      </w:r>
      <w:r>
        <w:rPr>
          <w:rFonts w:ascii="MS Mincho" w:eastAsia="MS Mincho" w:hAnsi="MS Mincho" w:cs="MS Mincho" w:hint="eastAsia"/>
        </w:rPr>
        <w:t> </w:t>
      </w:r>
      <w:r>
        <w:t xml:space="preserve"> </w:t>
      </w:r>
      <w:r>
        <w:t>人才支持</w:t>
      </w:r>
    </w:p>
    <w:p w:rsidR="007E7E35" w:rsidRDefault="007E7E35" w:rsidP="007E7E35">
      <w:pPr>
        <w:ind w:firstLineChars="200" w:firstLine="420"/>
      </w:pPr>
      <w:r>
        <w:rPr>
          <w:rFonts w:hint="eastAsia"/>
        </w:rPr>
        <w:t>第十五条</w:t>
      </w:r>
      <w:r>
        <w:rPr>
          <w:rFonts w:ascii="MS Mincho" w:eastAsia="MS Mincho" w:hAnsi="MS Mincho" w:cs="MS Mincho" w:hint="eastAsia"/>
        </w:rPr>
        <w:t>   </w:t>
      </w:r>
      <w:r>
        <w:t>对引进的高层次高技能人才或民营企业董事长、总经理，经认定，发放遵义人才服务绿卡。对遵义经济社会发展有突出贡献的创新创业人才和柔性引进人才，经行业主管部门推荐、市委人才工作领导小组办公室认定的其他急需紧缺人才，发放遵义人才服务绿卡。人才凭卡可享受子女入学、医疗服务、旅游服务、生活服务、政务服务、项目扶持等优惠便利政策。</w:t>
      </w:r>
    </w:p>
    <w:p w:rsidR="007E7E35" w:rsidRDefault="007E7E35" w:rsidP="007E7E35">
      <w:pPr>
        <w:ind w:firstLineChars="200" w:firstLine="420"/>
      </w:pPr>
      <w:r>
        <w:rPr>
          <w:rFonts w:hint="eastAsia"/>
        </w:rPr>
        <w:t>第十六条</w:t>
      </w:r>
      <w:r>
        <w:rPr>
          <w:rFonts w:ascii="MS Mincho" w:eastAsia="MS Mincho" w:hAnsi="MS Mincho" w:cs="MS Mincho" w:hint="eastAsia"/>
        </w:rPr>
        <w:t>   </w:t>
      </w:r>
      <w:r>
        <w:t>在对招引项目确定为省级重大招商引资项目的企业，落实引进人才个人奖补政策，对项目单位高管层和核心科技人员年薪</w:t>
      </w:r>
      <w:r>
        <w:t>30</w:t>
      </w:r>
      <w:r>
        <w:t>万以上的每年奖励</w:t>
      </w:r>
      <w:r>
        <w:t>3~3.5</w:t>
      </w:r>
      <w:r>
        <w:t>万元</w:t>
      </w:r>
      <w:r>
        <w:t>;</w:t>
      </w:r>
      <w:r>
        <w:t>年薪</w:t>
      </w:r>
      <w:r>
        <w:t>40</w:t>
      </w:r>
      <w:r>
        <w:t>万以上的每年奖励</w:t>
      </w:r>
      <w:r>
        <w:t>5~6</w:t>
      </w:r>
      <w:r>
        <w:t>万元</w:t>
      </w:r>
      <w:r>
        <w:t>;</w:t>
      </w:r>
      <w:r>
        <w:t>年薪</w:t>
      </w:r>
      <w:r>
        <w:t>50</w:t>
      </w:r>
      <w:r>
        <w:t>万以上的每年奖励</w:t>
      </w:r>
      <w:r>
        <w:t>8</w:t>
      </w:r>
      <w:r>
        <w:t>万元以上。</w:t>
      </w:r>
    </w:p>
    <w:p w:rsidR="007E7E35" w:rsidRDefault="007E7E35" w:rsidP="007E7E35">
      <w:pPr>
        <w:ind w:firstLineChars="200" w:firstLine="420"/>
      </w:pPr>
      <w:r>
        <w:rPr>
          <w:rFonts w:hint="eastAsia"/>
        </w:rPr>
        <w:t>第十七条</w:t>
      </w:r>
      <w:r>
        <w:rPr>
          <w:rFonts w:ascii="MS Mincho" w:eastAsia="MS Mincho" w:hAnsi="MS Mincho" w:cs="MS Mincho" w:hint="eastAsia"/>
        </w:rPr>
        <w:t>   </w:t>
      </w:r>
      <w:r>
        <w:t>对带专利、技术、项目、资金来遵创新创业的高层次人才或团队，经认定，给予最高</w:t>
      </w:r>
      <w:r>
        <w:t>500</w:t>
      </w:r>
      <w:r>
        <w:t>万元资助。对高层次人才在遵创办企业的，经认定后由同级财政给予最高</w:t>
      </w:r>
      <w:r>
        <w:t>50</w:t>
      </w:r>
      <w:r>
        <w:t>万元奖励。对进驻经开区</w:t>
      </w:r>
      <w:r>
        <w:t>(</w:t>
      </w:r>
      <w:r>
        <w:t>高新区</w:t>
      </w:r>
      <w:r>
        <w:t>)</w:t>
      </w:r>
      <w:r>
        <w:t>创办企业的，</w:t>
      </w:r>
      <w:r>
        <w:t>3</w:t>
      </w:r>
      <w:r>
        <w:t>年内免费提供最多</w:t>
      </w:r>
      <w:r>
        <w:t>1000</w:t>
      </w:r>
      <w:r>
        <w:t>平方米的工作场所。对引进企业入选或新认定的省级及以上工程技术研究中心、重点实验室、企业技术中心、院士工作站、博士后科研流动</w:t>
      </w:r>
      <w:r>
        <w:t>(</w:t>
      </w:r>
      <w:r>
        <w:t>工作</w:t>
      </w:r>
      <w:r>
        <w:t>)</w:t>
      </w:r>
      <w:r>
        <w:t>站、人才基地、技术创新中心、科技创新人才团队等人才平台载体，根据省级补助标准给予等额补助。</w:t>
      </w:r>
    </w:p>
    <w:p w:rsidR="007E7E35" w:rsidRDefault="007E7E35" w:rsidP="007E7E35">
      <w:pPr>
        <w:ind w:firstLineChars="200" w:firstLine="420"/>
      </w:pPr>
      <w:r>
        <w:rPr>
          <w:rFonts w:hint="eastAsia"/>
        </w:rPr>
        <w:t>第六章</w:t>
      </w:r>
      <w:r>
        <w:rPr>
          <w:rFonts w:ascii="MS Mincho" w:eastAsia="MS Mincho" w:hAnsi="MS Mincho" w:cs="MS Mincho" w:hint="eastAsia"/>
        </w:rPr>
        <w:t> </w:t>
      </w:r>
      <w:r>
        <w:t xml:space="preserve"> </w:t>
      </w:r>
      <w:r>
        <w:t>激励措施</w:t>
      </w:r>
    </w:p>
    <w:p w:rsidR="007E7E35" w:rsidRDefault="007E7E35" w:rsidP="007E7E35">
      <w:pPr>
        <w:ind w:firstLineChars="200" w:firstLine="420"/>
      </w:pPr>
      <w:r>
        <w:rPr>
          <w:rFonts w:hint="eastAsia"/>
        </w:rPr>
        <w:t>第十八条</w:t>
      </w:r>
      <w:r>
        <w:rPr>
          <w:rFonts w:ascii="MS Mincho" w:eastAsia="MS Mincho" w:hAnsi="MS Mincho" w:cs="MS Mincho" w:hint="eastAsia"/>
        </w:rPr>
        <w:t>   </w:t>
      </w:r>
      <w:r>
        <w:t>在遵义市投资并认定为首次入黔</w:t>
      </w:r>
      <w:r>
        <w:t>500</w:t>
      </w:r>
      <w:r>
        <w:t>强企业，投资除基础设施建设、房地产开发、能源开发、白酒等产业外的项目，且固定资产投资</w:t>
      </w:r>
      <w:r>
        <w:t>2</w:t>
      </w:r>
      <w:r>
        <w:t>亿元以上的，项目建成投产后，在享受其他优惠政策支持的基础上，世界</w:t>
      </w:r>
      <w:r>
        <w:t>500</w:t>
      </w:r>
      <w:r>
        <w:t>强、中国</w:t>
      </w:r>
      <w:r>
        <w:t>500</w:t>
      </w:r>
      <w:r>
        <w:t>强、民营企业</w:t>
      </w:r>
      <w:r>
        <w:t>500</w:t>
      </w:r>
      <w:r>
        <w:t>强再分别给予</w:t>
      </w:r>
      <w:r>
        <w:t>300</w:t>
      </w:r>
      <w:r>
        <w:t>万元、</w:t>
      </w:r>
      <w:r>
        <w:t>200</w:t>
      </w:r>
      <w:r>
        <w:t>万元、</w:t>
      </w:r>
      <w:r>
        <w:t>100</w:t>
      </w:r>
      <w:r>
        <w:t>万元奖励，支持企业发展。上述奖励自项目建成投产后一次性兑现，由市、县财政按照</w:t>
      </w:r>
      <w:r>
        <w:t>1:1</w:t>
      </w:r>
      <w:r>
        <w:t>的比例承担。固定资产投资以统计部门数据认定为准。对市外迁入的国家级、省级专精特新</w:t>
      </w:r>
      <w:r>
        <w:t>“</w:t>
      </w:r>
      <w:r>
        <w:t>小巨人</w:t>
      </w:r>
      <w:r>
        <w:t>”</w:t>
      </w:r>
      <w:r>
        <w:t>企业，签约落地并完成商事登记后，市级一次性分别给予</w:t>
      </w:r>
      <w:r>
        <w:t>50</w:t>
      </w:r>
      <w:r>
        <w:t>万元</w:t>
      </w:r>
      <w:r>
        <w:rPr>
          <w:rFonts w:hint="eastAsia"/>
        </w:rPr>
        <w:t>、</w:t>
      </w:r>
      <w:r>
        <w:t>20</w:t>
      </w:r>
      <w:r>
        <w:t>万元扶持。</w:t>
      </w:r>
    </w:p>
    <w:p w:rsidR="007E7E35" w:rsidRDefault="007E7E35" w:rsidP="007E7E35">
      <w:pPr>
        <w:ind w:firstLineChars="200" w:firstLine="420"/>
      </w:pPr>
      <w:r>
        <w:rPr>
          <w:rFonts w:hint="eastAsia"/>
        </w:rPr>
        <w:t>第十九条</w:t>
      </w:r>
      <w:r>
        <w:rPr>
          <w:rFonts w:ascii="MS Mincho" w:eastAsia="MS Mincho" w:hAnsi="MS Mincho" w:cs="MS Mincho" w:hint="eastAsia"/>
        </w:rPr>
        <w:t>   </w:t>
      </w:r>
      <w:r>
        <w:t>在遵义市注册并设立全国总部的民营企业，自</w:t>
      </w:r>
      <w:r>
        <w:t>2023</w:t>
      </w:r>
      <w:r>
        <w:t>年起，首次被评为世界</w:t>
      </w:r>
      <w:r>
        <w:t>500</w:t>
      </w:r>
      <w:r>
        <w:t>强的，给予</w:t>
      </w:r>
      <w:r>
        <w:t>1000</w:t>
      </w:r>
      <w:r>
        <w:t>万元奖励</w:t>
      </w:r>
      <w:r>
        <w:t>;</w:t>
      </w:r>
      <w:r>
        <w:t>首次被评为中国</w:t>
      </w:r>
      <w:r>
        <w:t>500</w:t>
      </w:r>
      <w:r>
        <w:t>强的，给予</w:t>
      </w:r>
      <w:r>
        <w:t>500</w:t>
      </w:r>
      <w:r>
        <w:t>万元奖励</w:t>
      </w:r>
      <w:r>
        <w:t>;</w:t>
      </w:r>
      <w:r>
        <w:t>首次被评为民营企业</w:t>
      </w:r>
      <w:r>
        <w:t>500</w:t>
      </w:r>
      <w:r>
        <w:t>强的，给予</w:t>
      </w:r>
      <w:r>
        <w:t>300</w:t>
      </w:r>
      <w:r>
        <w:t>万元奖励</w:t>
      </w:r>
      <w:r>
        <w:t>;</w:t>
      </w:r>
      <w:r>
        <w:t>首次被评为国家级、省级专精特新</w:t>
      </w:r>
      <w:r>
        <w:t>“</w:t>
      </w:r>
      <w:r>
        <w:t>小巨人</w:t>
      </w:r>
      <w:r>
        <w:t>”</w:t>
      </w:r>
      <w:r>
        <w:t>企业的，分别给予</w:t>
      </w:r>
      <w:r>
        <w:t>100</w:t>
      </w:r>
      <w:r>
        <w:t>万元、</w:t>
      </w:r>
      <w:r>
        <w:t>50</w:t>
      </w:r>
      <w:r>
        <w:t>万元奖励。</w:t>
      </w:r>
    </w:p>
    <w:p w:rsidR="007E7E35" w:rsidRDefault="007E7E35" w:rsidP="007E7E35">
      <w:pPr>
        <w:ind w:firstLineChars="200" w:firstLine="420"/>
      </w:pPr>
      <w:r>
        <w:rPr>
          <w:rFonts w:hint="eastAsia"/>
        </w:rPr>
        <w:t>第二十条</w:t>
      </w:r>
      <w:r>
        <w:rPr>
          <w:rFonts w:ascii="MS Mincho" w:eastAsia="MS Mincho" w:hAnsi="MS Mincho" w:cs="MS Mincho" w:hint="eastAsia"/>
        </w:rPr>
        <w:t>   </w:t>
      </w:r>
      <w:r>
        <w:t>对年产出</w:t>
      </w:r>
      <w:r>
        <w:t>750</w:t>
      </w:r>
      <w:r>
        <w:t>万元</w:t>
      </w:r>
      <w:r>
        <w:t>/</w:t>
      </w:r>
      <w:r>
        <w:t>千平方米或用工</w:t>
      </w:r>
      <w:r>
        <w:t>50</w:t>
      </w:r>
      <w:r>
        <w:t>人</w:t>
      </w:r>
      <w:r>
        <w:t>/</w:t>
      </w:r>
      <w:r>
        <w:t>千平方米以上的入园企业，享受标准化厂房</w:t>
      </w:r>
      <w:r>
        <w:t>3</w:t>
      </w:r>
      <w:r>
        <w:t>年租金减半，在租期内达到约定投资规模、产值、税收和就业，再延长</w:t>
      </w:r>
      <w:r>
        <w:t>2</w:t>
      </w:r>
      <w:r>
        <w:t>年租金减半期。</w:t>
      </w:r>
    </w:p>
    <w:p w:rsidR="007E7E35" w:rsidRDefault="007E7E35" w:rsidP="007E7E35">
      <w:pPr>
        <w:ind w:firstLineChars="200" w:firstLine="420"/>
      </w:pPr>
      <w:r>
        <w:rPr>
          <w:rFonts w:hint="eastAsia"/>
        </w:rPr>
        <w:t>第二十一条</w:t>
      </w:r>
      <w:r>
        <w:rPr>
          <w:rFonts w:ascii="MS Mincho" w:eastAsia="MS Mincho" w:hAnsi="MS Mincho" w:cs="MS Mincho" w:hint="eastAsia"/>
        </w:rPr>
        <w:t>   </w:t>
      </w:r>
      <w:r>
        <w:t>加大市场化招商力度，对招引符合我市产业链发展方向的项目，获得投资方和落户方认可并在项目落地过程中起到实质推动作用的自然人、法人或其他组织</w:t>
      </w:r>
      <w:r>
        <w:t>(</w:t>
      </w:r>
      <w:r>
        <w:t>公职人员除外</w:t>
      </w:r>
      <w:r>
        <w:t>)</w:t>
      </w:r>
      <w:r>
        <w:t>，给予以下奖励：</w:t>
      </w:r>
    </w:p>
    <w:p w:rsidR="007E7E35" w:rsidRDefault="007E7E35" w:rsidP="007E7E35">
      <w:pPr>
        <w:ind w:firstLineChars="200" w:firstLine="420"/>
      </w:pPr>
      <w:r>
        <w:t>(</w:t>
      </w:r>
      <w:r>
        <w:t>一</w:t>
      </w:r>
      <w:r>
        <w:t>)</w:t>
      </w:r>
      <w:r>
        <w:t>招引项目实际固定资产投资达到</w:t>
      </w:r>
      <w:r>
        <w:t>1</w:t>
      </w:r>
      <w:r>
        <w:t>亿元</w:t>
      </w:r>
      <w:r>
        <w:t>(</w:t>
      </w:r>
      <w:r>
        <w:t>含</w:t>
      </w:r>
      <w:r>
        <w:t>)</w:t>
      </w:r>
      <w:r>
        <w:t>以上，以固定资产投资</w:t>
      </w:r>
      <w:r>
        <w:t>0.3%</w:t>
      </w:r>
      <w:r>
        <w:t>进行奖励，市场化招商奖励标准单个项目最高奖励不高于</w:t>
      </w:r>
      <w:r>
        <w:t>100</w:t>
      </w:r>
      <w:r>
        <w:t>万元，不再重复享受其他奖励政策。</w:t>
      </w:r>
    </w:p>
    <w:p w:rsidR="007E7E35" w:rsidRDefault="007E7E35" w:rsidP="007E7E35">
      <w:pPr>
        <w:ind w:firstLineChars="200" w:firstLine="420"/>
      </w:pPr>
      <w:r>
        <w:t>(</w:t>
      </w:r>
      <w:r>
        <w:t>二</w:t>
      </w:r>
      <w:r>
        <w:t>)</w:t>
      </w:r>
      <w:r>
        <w:t>对引进省外世界</w:t>
      </w:r>
      <w:r>
        <w:t>500</w:t>
      </w:r>
      <w:r>
        <w:t>强、中国</w:t>
      </w:r>
      <w:r>
        <w:t>500</w:t>
      </w:r>
      <w:r>
        <w:t>强、中国民营</w:t>
      </w:r>
      <w:r>
        <w:t>500</w:t>
      </w:r>
      <w:r>
        <w:t>强到本市投资符合奖励条件要求的项目，除享受项目引荐人奖励外，再分别给予一次性奖励</w:t>
      </w:r>
      <w:r>
        <w:t>20</w:t>
      </w:r>
      <w:r>
        <w:t>万元、</w:t>
      </w:r>
      <w:r>
        <w:t>15</w:t>
      </w:r>
      <w:r>
        <w:t>万元、</w:t>
      </w:r>
      <w:r>
        <w:t>10</w:t>
      </w:r>
      <w:r>
        <w:t>万元。对引进总部经济项目</w:t>
      </w:r>
      <w:r>
        <w:t>(</w:t>
      </w:r>
      <w:r>
        <w:t>包括总部迁入</w:t>
      </w:r>
      <w:r>
        <w:t>)</w:t>
      </w:r>
      <w:r>
        <w:t>，为本地经济发展做出积极贡献的，除享受项目引荐人奖励外，再一次性给予</w:t>
      </w:r>
      <w:r>
        <w:t>5</w:t>
      </w:r>
      <w:r>
        <w:t>万元奖励。</w:t>
      </w:r>
    </w:p>
    <w:p w:rsidR="007E7E35" w:rsidRDefault="007E7E35" w:rsidP="007E7E35">
      <w:pPr>
        <w:ind w:firstLineChars="200" w:firstLine="420"/>
      </w:pPr>
      <w:r>
        <w:t>(</w:t>
      </w:r>
      <w:r>
        <w:t>三</w:t>
      </w:r>
      <w:r>
        <w:t>)</w:t>
      </w:r>
      <w:r>
        <w:t>对引进市外企业</w:t>
      </w:r>
      <w:r>
        <w:t>(</w:t>
      </w:r>
      <w:r>
        <w:t>或资金</w:t>
      </w:r>
      <w:r>
        <w:t>)</w:t>
      </w:r>
      <w:r>
        <w:t>实施兼并重组、完成重大债务风险处置，成功盘活本地经营困难企业的，每成功盘活一个本地企业，投资</w:t>
      </w:r>
      <w:r>
        <w:t>5000</w:t>
      </w:r>
      <w:r>
        <w:t>万元</w:t>
      </w:r>
      <w:r>
        <w:t>(</w:t>
      </w:r>
      <w:r>
        <w:t>含</w:t>
      </w:r>
      <w:r>
        <w:t>)</w:t>
      </w:r>
      <w:r>
        <w:t>至</w:t>
      </w:r>
      <w:r>
        <w:t>1</w:t>
      </w:r>
      <w:r>
        <w:t>亿元，</w:t>
      </w:r>
      <w:r>
        <w:t>1</w:t>
      </w:r>
      <w:r>
        <w:t>亿元</w:t>
      </w:r>
      <w:r>
        <w:t>(</w:t>
      </w:r>
      <w:r>
        <w:t>含</w:t>
      </w:r>
      <w:r>
        <w:t>)</w:t>
      </w:r>
      <w:r>
        <w:t>至</w:t>
      </w:r>
      <w:r>
        <w:t>3</w:t>
      </w:r>
      <w:r>
        <w:t>亿元，</w:t>
      </w:r>
      <w:r>
        <w:t>3</w:t>
      </w:r>
      <w:r>
        <w:t>亿元</w:t>
      </w:r>
      <w:r>
        <w:t>(</w:t>
      </w:r>
      <w:r>
        <w:t>含</w:t>
      </w:r>
      <w:r>
        <w:t>)</w:t>
      </w:r>
      <w:r>
        <w:t>以上的，再分别给予一次性奖励</w:t>
      </w:r>
      <w:r>
        <w:t>10</w:t>
      </w:r>
      <w:r>
        <w:t>万元、</w:t>
      </w:r>
      <w:r>
        <w:t>15</w:t>
      </w:r>
      <w:r>
        <w:t>万元、</w:t>
      </w:r>
      <w:r>
        <w:t>20</w:t>
      </w:r>
      <w:r>
        <w:t>万元。</w:t>
      </w:r>
    </w:p>
    <w:p w:rsidR="007E7E35" w:rsidRDefault="007E7E35" w:rsidP="007E7E35">
      <w:pPr>
        <w:ind w:firstLineChars="200" w:firstLine="420"/>
      </w:pPr>
      <w:r>
        <w:t>(</w:t>
      </w:r>
      <w:r>
        <w:t>四</w:t>
      </w:r>
      <w:r>
        <w:t>)</w:t>
      </w:r>
      <w:r>
        <w:t>当引进项目有</w:t>
      </w:r>
      <w:r>
        <w:t>2</w:t>
      </w:r>
      <w:r>
        <w:t>名及以上引荐人的，视为一个引荐团队。该引荐团队在申请引荐人备案时，须书面委托其中一人具体办理，奖金分配由引荐团队自行商定。</w:t>
      </w:r>
    </w:p>
    <w:p w:rsidR="007E7E35" w:rsidRDefault="007E7E35" w:rsidP="007E7E35">
      <w:pPr>
        <w:ind w:firstLineChars="200" w:firstLine="420"/>
      </w:pPr>
      <w:r>
        <w:rPr>
          <w:rFonts w:hint="eastAsia"/>
        </w:rPr>
        <w:t>第七章</w:t>
      </w:r>
      <w:r>
        <w:rPr>
          <w:rFonts w:ascii="MS Mincho" w:eastAsia="MS Mincho" w:hAnsi="MS Mincho" w:cs="MS Mincho" w:hint="eastAsia"/>
        </w:rPr>
        <w:t> </w:t>
      </w:r>
      <w:r>
        <w:t xml:space="preserve"> </w:t>
      </w:r>
      <w:r>
        <w:t>投资服务</w:t>
      </w:r>
    </w:p>
    <w:p w:rsidR="007E7E35" w:rsidRDefault="007E7E35" w:rsidP="007E7E35">
      <w:pPr>
        <w:ind w:firstLineChars="200" w:firstLine="420"/>
      </w:pPr>
      <w:r>
        <w:rPr>
          <w:rFonts w:hint="eastAsia"/>
        </w:rPr>
        <w:t>第二十二条</w:t>
      </w:r>
      <w:r>
        <w:rPr>
          <w:rFonts w:ascii="MS Mincho" w:eastAsia="MS Mincho" w:hAnsi="MS Mincho" w:cs="MS Mincho" w:hint="eastAsia"/>
        </w:rPr>
        <w:t>   </w:t>
      </w:r>
      <w:r>
        <w:t>凡在我市落户的符合产业政策的各类外来投资项目，帮助向国家、省申报各类政策性扶持资金，向国家、省推荐企业申报高新技术企业、技术研发中心、技术工程中心、重点实验室、创新型企业、农业产业化龙头企业，并采取直接取消、数据共享、部门协同、告知承诺等方式，推行政务服务和公共服务领域证照共享调用，减少证明材料，最大限度实现企业办事材料</w:t>
      </w:r>
      <w:r>
        <w:t>“</w:t>
      </w:r>
      <w:r>
        <w:t>免提交</w:t>
      </w:r>
      <w:r>
        <w:t>”</w:t>
      </w:r>
      <w:r>
        <w:t>。涉及政务服务事项需在市县两级政务服务中心办理的，可委托政务服务中心代办服务窗口人员代办行政审批及公共服务手续。</w:t>
      </w:r>
    </w:p>
    <w:p w:rsidR="007E7E35" w:rsidRDefault="007E7E35" w:rsidP="007E7E35">
      <w:pPr>
        <w:ind w:firstLineChars="200" w:firstLine="420"/>
      </w:pPr>
      <w:r>
        <w:rPr>
          <w:rFonts w:hint="eastAsia"/>
        </w:rPr>
        <w:t>第二十三条</w:t>
      </w:r>
      <w:r>
        <w:rPr>
          <w:rFonts w:ascii="MS Mincho" w:eastAsia="MS Mincho" w:hAnsi="MS Mincho" w:cs="MS Mincho" w:hint="eastAsia"/>
        </w:rPr>
        <w:t>   </w:t>
      </w:r>
      <w:r>
        <w:t>建立健全招商签约项目全生命周期服务机制。对投资额达</w:t>
      </w:r>
      <w:r>
        <w:t>20</w:t>
      </w:r>
      <w:r>
        <w:t>亿元以上的重大签约项目，由市领导</w:t>
      </w:r>
      <w:r>
        <w:t>“</w:t>
      </w:r>
      <w:r>
        <w:t>一对一</w:t>
      </w:r>
      <w:r>
        <w:t>”</w:t>
      </w:r>
      <w:r>
        <w:t>领衔挂帮服务</w:t>
      </w:r>
      <w:r>
        <w:t>;</w:t>
      </w:r>
      <w:r>
        <w:t>对投资额达</w:t>
      </w:r>
      <w:r>
        <w:t>10</w:t>
      </w:r>
      <w:r>
        <w:t>亿元以上的重大签约项目，由县</w:t>
      </w:r>
      <w:r>
        <w:t>(</w:t>
      </w:r>
      <w:r>
        <w:t>市、区</w:t>
      </w:r>
      <w:r>
        <w:t>)</w:t>
      </w:r>
      <w:r>
        <w:t>政府领导牵头全程跟踪服务</w:t>
      </w:r>
      <w:r>
        <w:t>;</w:t>
      </w:r>
      <w:r>
        <w:t>对投资额达</w:t>
      </w:r>
      <w:r>
        <w:t>5</w:t>
      </w:r>
      <w:r>
        <w:t>亿元</w:t>
      </w:r>
      <w:r>
        <w:t>(</w:t>
      </w:r>
      <w:r>
        <w:t>含</w:t>
      </w:r>
      <w:r>
        <w:t>5</w:t>
      </w:r>
      <w:r>
        <w:t>亿元</w:t>
      </w:r>
      <w:r>
        <w:t>)</w:t>
      </w:r>
      <w:r>
        <w:t>以上的重点签约项目，由县</w:t>
      </w:r>
      <w:r>
        <w:t>(</w:t>
      </w:r>
      <w:r>
        <w:t>市、区</w:t>
      </w:r>
      <w:r>
        <w:t>)</w:t>
      </w:r>
      <w:r>
        <w:t>政府选派专人全程跟踪服务</w:t>
      </w:r>
      <w:r>
        <w:t>;</w:t>
      </w:r>
      <w:r>
        <w:t>对投资额达</w:t>
      </w:r>
      <w:r>
        <w:t>5</w:t>
      </w:r>
      <w:r>
        <w:t>亿元以下</w:t>
      </w:r>
      <w:r>
        <w:t>1</w:t>
      </w:r>
      <w:r>
        <w:t>亿元</w:t>
      </w:r>
      <w:r>
        <w:t>(</w:t>
      </w:r>
      <w:r>
        <w:t>含</w:t>
      </w:r>
      <w:r>
        <w:t>1</w:t>
      </w:r>
      <w:r>
        <w:t>亿元</w:t>
      </w:r>
      <w:r>
        <w:t>)</w:t>
      </w:r>
      <w:r>
        <w:t>以上的重大签约项目，由县</w:t>
      </w:r>
      <w:r>
        <w:t>(</w:t>
      </w:r>
      <w:r>
        <w:t>市、区</w:t>
      </w:r>
      <w:r>
        <w:t>)</w:t>
      </w:r>
      <w:r>
        <w:t>行业主管单位选派专人协调解决项目报批、工程建设及生产运营中的</w:t>
      </w:r>
      <w:r>
        <w:t>“</w:t>
      </w:r>
      <w:r>
        <w:t>一揽子</w:t>
      </w:r>
      <w:r>
        <w:t>”</w:t>
      </w:r>
      <w:r>
        <w:t>问题。</w:t>
      </w:r>
    </w:p>
    <w:p w:rsidR="007E7E35" w:rsidRDefault="007E7E35" w:rsidP="007E7E35">
      <w:pPr>
        <w:ind w:firstLineChars="200" w:firstLine="420"/>
      </w:pPr>
      <w:r>
        <w:rPr>
          <w:rFonts w:hint="eastAsia"/>
        </w:rPr>
        <w:t>第二十四条</w:t>
      </w:r>
      <w:r>
        <w:rPr>
          <w:rFonts w:ascii="MS Mincho" w:eastAsia="MS Mincho" w:hAnsi="MS Mincho" w:cs="MS Mincho" w:hint="eastAsia"/>
        </w:rPr>
        <w:t>   </w:t>
      </w:r>
      <w:r>
        <w:t>全力保障招商引资项目水电气等生产要素供给，优化水电气报装服务，对于新引进的招商引资项目没有法律法规规定和国家强制标准要求的，一律不得以各类许可、备案、证明等作为企业获得水电气供应的前置条件，不得向用户强制指定水电气工程设计、施工、设备材料供应单位，确需指定的必须以清单形式公布，并列明指定事项、法律法规依据。</w:t>
      </w:r>
    </w:p>
    <w:p w:rsidR="007E7E35" w:rsidRDefault="007E7E35" w:rsidP="007E7E35">
      <w:pPr>
        <w:ind w:firstLineChars="200" w:firstLine="420"/>
      </w:pPr>
      <w:r>
        <w:rPr>
          <w:rFonts w:hint="eastAsia"/>
        </w:rPr>
        <w:t>第二十五条</w:t>
      </w:r>
      <w:r>
        <w:rPr>
          <w:rFonts w:ascii="MS Mincho" w:eastAsia="MS Mincho" w:hAnsi="MS Mincho" w:cs="MS Mincho" w:hint="eastAsia"/>
        </w:rPr>
        <w:t>   </w:t>
      </w:r>
      <w:r>
        <w:t>全市各类园区管委会围绕区域压覆重要矿产资源调查评估、环境质量现状评价以及地质灾害危险性评估、水资源论证、文物影响评价、节能评价等事项开展区域评估，招引落地园区内符合条件的项目全部共享、免费使用评估成果，企业不再单独编制报告，行业主管部门不再单独审批，以加速项目落地、降低企业成本。</w:t>
      </w:r>
    </w:p>
    <w:p w:rsidR="007E7E35" w:rsidRDefault="007E7E35" w:rsidP="007E7E35">
      <w:pPr>
        <w:ind w:firstLineChars="200" w:firstLine="420"/>
      </w:pPr>
      <w:r>
        <w:rPr>
          <w:rFonts w:hint="eastAsia"/>
        </w:rPr>
        <w:t>第八章</w:t>
      </w:r>
      <w:r>
        <w:rPr>
          <w:rFonts w:ascii="MS Mincho" w:eastAsia="MS Mincho" w:hAnsi="MS Mincho" w:cs="MS Mincho" w:hint="eastAsia"/>
        </w:rPr>
        <w:t> </w:t>
      </w:r>
      <w:r>
        <w:t xml:space="preserve"> </w:t>
      </w:r>
      <w:r>
        <w:t>奖励兑现</w:t>
      </w:r>
    </w:p>
    <w:p w:rsidR="007E7E35" w:rsidRDefault="007E7E35" w:rsidP="007E7E35">
      <w:pPr>
        <w:ind w:firstLineChars="200" w:firstLine="420"/>
      </w:pPr>
      <w:r>
        <w:rPr>
          <w:rFonts w:hint="eastAsia"/>
        </w:rPr>
        <w:t>第二十六条</w:t>
      </w:r>
      <w:r>
        <w:rPr>
          <w:rFonts w:ascii="MS Mincho" w:eastAsia="MS Mincho" w:hAnsi="MS Mincho" w:cs="MS Mincho" w:hint="eastAsia"/>
        </w:rPr>
        <w:t>   </w:t>
      </w:r>
      <w:r>
        <w:t>实行县</w:t>
      </w:r>
      <w:r>
        <w:t>(</w:t>
      </w:r>
      <w:r>
        <w:t>市、区</w:t>
      </w:r>
      <w:r>
        <w:t>)</w:t>
      </w:r>
      <w:r>
        <w:t>签订招商引资优惠条款内容向市产业大招商暨优化营商环境工作领导小组办公室备案和兑现情况报告制度，由市、县产业大招商暨优化营商环境工作领导小组办公室负责组织实施项目的评估认定，市、县招商引资主管部门兑现优惠政策。具体流程如下。</w:t>
      </w:r>
    </w:p>
    <w:p w:rsidR="007E7E35" w:rsidRDefault="007E7E35" w:rsidP="007E7E35">
      <w:pPr>
        <w:ind w:firstLineChars="200" w:firstLine="420"/>
      </w:pPr>
      <w:r>
        <w:t>(</w:t>
      </w:r>
      <w:r>
        <w:t>一</w:t>
      </w:r>
      <w:r>
        <w:t>)</w:t>
      </w:r>
      <w:r>
        <w:t>签订项目投资协议时，向市产业大招商暨优化营商环境工作领导小组办公室报告企业投资情况及可享受优惠政策情况</w:t>
      </w:r>
      <w:r>
        <w:t>;</w:t>
      </w:r>
    </w:p>
    <w:p w:rsidR="007E7E35" w:rsidRDefault="007E7E35" w:rsidP="007E7E35">
      <w:pPr>
        <w:ind w:firstLineChars="200" w:firstLine="420"/>
      </w:pPr>
      <w:r>
        <w:t>(</w:t>
      </w:r>
      <w:r>
        <w:t>二</w:t>
      </w:r>
      <w:r>
        <w:t>)</w:t>
      </w:r>
      <w:r>
        <w:t>项目建设达到投资协议约定的优惠政策兑现条件后，由投资者向项目受益所在地产业大招商暨优化营商环境工作领导小组办公室提出兑现优惠政策申请</w:t>
      </w:r>
      <w:r>
        <w:t>;</w:t>
      </w:r>
    </w:p>
    <w:p w:rsidR="007E7E35" w:rsidRDefault="007E7E35" w:rsidP="007E7E35">
      <w:pPr>
        <w:ind w:firstLineChars="200" w:firstLine="420"/>
      </w:pPr>
      <w:r>
        <w:t>(</w:t>
      </w:r>
      <w:r>
        <w:t>三</w:t>
      </w:r>
      <w:r>
        <w:t>)</w:t>
      </w:r>
      <w:r>
        <w:t>县</w:t>
      </w:r>
      <w:r>
        <w:t>(</w:t>
      </w:r>
      <w:r>
        <w:t>市、区</w:t>
      </w:r>
      <w:r>
        <w:t>)</w:t>
      </w:r>
      <w:r>
        <w:t>、新蒲新区产业大招商暨优化营商环境工作领导小组办公室接到企业申请后，组织相关成员单位在</w:t>
      </w:r>
      <w:r>
        <w:t>15</w:t>
      </w:r>
      <w:r>
        <w:t>个工作日内根据项目签约合同</w:t>
      </w:r>
      <w:r>
        <w:t>(</w:t>
      </w:r>
      <w:r>
        <w:t>协议</w:t>
      </w:r>
      <w:r>
        <w:t>)</w:t>
      </w:r>
      <w:r>
        <w:t>内容，对项目投资履约情况进行评估认定并出具评估认定意见</w:t>
      </w:r>
      <w:r>
        <w:t>;</w:t>
      </w:r>
    </w:p>
    <w:p w:rsidR="007E7E35" w:rsidRDefault="007E7E35" w:rsidP="007E7E35">
      <w:pPr>
        <w:ind w:firstLineChars="200" w:firstLine="420"/>
      </w:pPr>
      <w:r>
        <w:t>(</w:t>
      </w:r>
      <w:r>
        <w:t>四</w:t>
      </w:r>
      <w:r>
        <w:t>)</w:t>
      </w:r>
      <w:r>
        <w:t>县</w:t>
      </w:r>
      <w:r>
        <w:t>(</w:t>
      </w:r>
      <w:r>
        <w:t>市、区</w:t>
      </w:r>
      <w:r>
        <w:t>)</w:t>
      </w:r>
      <w:r>
        <w:t>、新蒲新区产业大招商暨优化营商环境工作领导小组召开会议，研究优惠政策兑现意见，报市政府审定</w:t>
      </w:r>
      <w:r>
        <w:t>;</w:t>
      </w:r>
    </w:p>
    <w:p w:rsidR="007E7E35" w:rsidRDefault="007E7E35" w:rsidP="007E7E35">
      <w:pPr>
        <w:ind w:firstLineChars="200" w:firstLine="420"/>
      </w:pPr>
      <w:r>
        <w:t>(</w:t>
      </w:r>
      <w:r>
        <w:t>五</w:t>
      </w:r>
      <w:r>
        <w:t>)</w:t>
      </w:r>
      <w:r>
        <w:t>招商引资主管部门在公示</w:t>
      </w:r>
      <w:r>
        <w:t>7</w:t>
      </w:r>
      <w:r>
        <w:t>个工作日无意见后，于</w:t>
      </w:r>
      <w:r>
        <w:t>30</w:t>
      </w:r>
      <w:r>
        <w:t>日内兑现优惠政策</w:t>
      </w:r>
      <w:r>
        <w:t>;</w:t>
      </w:r>
    </w:p>
    <w:p w:rsidR="007E7E35" w:rsidRDefault="007E7E35" w:rsidP="007E7E35">
      <w:pPr>
        <w:ind w:firstLineChars="200" w:firstLine="420"/>
      </w:pPr>
      <w:r>
        <w:t>(</w:t>
      </w:r>
      <w:r>
        <w:t>六</w:t>
      </w:r>
      <w:r>
        <w:t>)</w:t>
      </w:r>
      <w:r>
        <w:t>涉及市、县两级共同承担的优惠政策兑现资金原则上由市、县两级财政按</w:t>
      </w:r>
      <w:r>
        <w:t>1∶1</w:t>
      </w:r>
      <w:r>
        <w:t>比例分担，县级兑付完成后，向市招商引资主管部门进行申请。</w:t>
      </w:r>
    </w:p>
    <w:p w:rsidR="007E7E35" w:rsidRDefault="007E7E35" w:rsidP="007E7E35">
      <w:pPr>
        <w:ind w:firstLineChars="200" w:firstLine="420"/>
      </w:pPr>
      <w:r>
        <w:rPr>
          <w:rFonts w:hint="eastAsia"/>
        </w:rPr>
        <w:t>第九章</w:t>
      </w:r>
      <w:r>
        <w:rPr>
          <w:rFonts w:ascii="MS Mincho" w:eastAsia="MS Mincho" w:hAnsi="MS Mincho" w:cs="MS Mincho" w:hint="eastAsia"/>
        </w:rPr>
        <w:t> </w:t>
      </w:r>
      <w:r>
        <w:t xml:space="preserve"> </w:t>
      </w:r>
      <w:r>
        <w:t>不予兑现情形</w:t>
      </w:r>
    </w:p>
    <w:p w:rsidR="007E7E35" w:rsidRDefault="007E7E35" w:rsidP="007E7E35">
      <w:pPr>
        <w:ind w:firstLineChars="200" w:firstLine="420"/>
      </w:pPr>
      <w:r>
        <w:rPr>
          <w:rFonts w:hint="eastAsia"/>
        </w:rPr>
        <w:t>第二十七条</w:t>
      </w:r>
      <w:r>
        <w:rPr>
          <w:rFonts w:ascii="MS Mincho" w:eastAsia="MS Mincho" w:hAnsi="MS Mincho" w:cs="MS Mincho" w:hint="eastAsia"/>
        </w:rPr>
        <w:t> </w:t>
      </w:r>
      <w:r>
        <w:t xml:space="preserve"> </w:t>
      </w:r>
      <w:r>
        <w:t>不予兑现招商引资优惠政策的情形。</w:t>
      </w:r>
    </w:p>
    <w:p w:rsidR="007E7E35" w:rsidRDefault="007E7E35" w:rsidP="007E7E35">
      <w:pPr>
        <w:ind w:firstLineChars="200" w:firstLine="420"/>
      </w:pPr>
      <w:r>
        <w:t>(</w:t>
      </w:r>
      <w:r>
        <w:t>一</w:t>
      </w:r>
      <w:r>
        <w:t>)</w:t>
      </w:r>
      <w:r>
        <w:t>投资项目未达到招商引资合同</w:t>
      </w:r>
      <w:r>
        <w:t>(</w:t>
      </w:r>
      <w:r>
        <w:t>协议</w:t>
      </w:r>
      <w:r>
        <w:t>)</w:t>
      </w:r>
      <w:r>
        <w:t>约定的建设内容、规模、标准及投资强度的</w:t>
      </w:r>
      <w:r>
        <w:t>;</w:t>
      </w:r>
    </w:p>
    <w:p w:rsidR="007E7E35" w:rsidRDefault="007E7E35" w:rsidP="007E7E35">
      <w:pPr>
        <w:ind w:firstLineChars="200" w:firstLine="420"/>
      </w:pPr>
      <w:r>
        <w:t>(</w:t>
      </w:r>
      <w:r>
        <w:t>二</w:t>
      </w:r>
      <w:r>
        <w:t>)</w:t>
      </w:r>
      <w:r>
        <w:t>投资项目未达到招商引资合同</w:t>
      </w:r>
      <w:r>
        <w:t>(</w:t>
      </w:r>
      <w:r>
        <w:t>协议</w:t>
      </w:r>
      <w:r>
        <w:t>)</w:t>
      </w:r>
      <w:r>
        <w:t>约定的产值、税收、就业等社会经济效益的</w:t>
      </w:r>
      <w:r>
        <w:t>;</w:t>
      </w:r>
    </w:p>
    <w:p w:rsidR="007E7E35" w:rsidRDefault="007E7E35" w:rsidP="007E7E35">
      <w:pPr>
        <w:ind w:firstLineChars="200" w:firstLine="420"/>
      </w:pPr>
      <w:r>
        <w:t>(</w:t>
      </w:r>
      <w:r>
        <w:t>三</w:t>
      </w:r>
      <w:r>
        <w:t>)</w:t>
      </w:r>
      <w:r>
        <w:t>投资者未提供有效佐证资料或者提供不属实佐证资料的。</w:t>
      </w:r>
    </w:p>
    <w:p w:rsidR="007E7E35" w:rsidRDefault="007E7E35" w:rsidP="007E7E35">
      <w:pPr>
        <w:ind w:firstLineChars="200" w:firstLine="420"/>
      </w:pPr>
      <w:r>
        <w:rPr>
          <w:rFonts w:hint="eastAsia"/>
        </w:rPr>
        <w:t>有以上情形的投资项目不能享受产业相关扶持、奖补资金，如造成土地闲置或擅自改变用途、擅自进行土地转让的，依法收回土地使用权。</w:t>
      </w:r>
    </w:p>
    <w:p w:rsidR="007E7E35" w:rsidRDefault="007E7E35" w:rsidP="007E7E35">
      <w:pPr>
        <w:ind w:firstLineChars="200" w:firstLine="420"/>
      </w:pPr>
      <w:r>
        <w:rPr>
          <w:rFonts w:hint="eastAsia"/>
        </w:rPr>
        <w:t>第十章</w:t>
      </w:r>
      <w:r>
        <w:rPr>
          <w:rFonts w:ascii="MS Mincho" w:eastAsia="MS Mincho" w:hAnsi="MS Mincho" w:cs="MS Mincho" w:hint="eastAsia"/>
        </w:rPr>
        <w:t> </w:t>
      </w:r>
      <w:r>
        <w:t xml:space="preserve"> </w:t>
      </w:r>
      <w:r>
        <w:t>附</w:t>
      </w:r>
      <w:r>
        <w:rPr>
          <w:rFonts w:ascii="MS Mincho" w:eastAsia="MS Mincho" w:hAnsi="MS Mincho" w:cs="MS Mincho" w:hint="eastAsia"/>
        </w:rPr>
        <w:t>  </w:t>
      </w:r>
      <w:r>
        <w:t>则</w:t>
      </w:r>
    </w:p>
    <w:p w:rsidR="007E7E35" w:rsidRDefault="007E7E35" w:rsidP="007E7E35">
      <w:pPr>
        <w:ind w:firstLineChars="200" w:firstLine="420"/>
      </w:pPr>
      <w:r>
        <w:rPr>
          <w:rFonts w:hint="eastAsia"/>
        </w:rPr>
        <w:t>第二十八条</w:t>
      </w:r>
      <w:r>
        <w:rPr>
          <w:rFonts w:ascii="MS Mincho" w:eastAsia="MS Mincho" w:hAnsi="MS Mincho" w:cs="MS Mincho" w:hint="eastAsia"/>
        </w:rPr>
        <w:t>  </w:t>
      </w:r>
      <w:r>
        <w:t>本办法自发布之日起执行，有效期五年，此前市级出台的有关政策与本政策不符的，以本政策为准。本优惠政策未作明确或与国家、省有关法律法规和政策不一致的，以国家和省级相关规定为准。同一项目、同一事项同时符合本政策多项标准或其它支持政策规定的</w:t>
      </w:r>
      <w:r>
        <w:t>(</w:t>
      </w:r>
      <w:r>
        <w:t>包括享受</w:t>
      </w:r>
      <w:r>
        <w:t>“</w:t>
      </w:r>
      <w:r>
        <w:t>一事一议</w:t>
      </w:r>
      <w:r>
        <w:t>”</w:t>
      </w:r>
      <w:r>
        <w:t>奖补政策</w:t>
      </w:r>
      <w:r>
        <w:t>)</w:t>
      </w:r>
      <w:r>
        <w:t>，按照</w:t>
      </w:r>
      <w:r>
        <w:t>“</w:t>
      </w:r>
      <w:r>
        <w:t>从高从优</w:t>
      </w:r>
      <w:r>
        <w:t>”“</w:t>
      </w:r>
      <w:r>
        <w:t>不重复享受</w:t>
      </w:r>
      <w:r>
        <w:t>”</w:t>
      </w:r>
      <w:r>
        <w:t>的原则执行。</w:t>
      </w:r>
    </w:p>
    <w:p w:rsidR="007E7E35" w:rsidRDefault="007E7E35" w:rsidP="007E7E35">
      <w:pPr>
        <w:ind w:firstLineChars="200" w:firstLine="420"/>
      </w:pPr>
      <w:r>
        <w:rPr>
          <w:rFonts w:hint="eastAsia"/>
        </w:rPr>
        <w:t>第二十九条</w:t>
      </w:r>
      <w:r>
        <w:rPr>
          <w:rFonts w:ascii="MS Mincho" w:eastAsia="MS Mincho" w:hAnsi="MS Mincho" w:cs="MS Mincho" w:hint="eastAsia"/>
        </w:rPr>
        <w:t>  </w:t>
      </w:r>
      <w:r>
        <w:t>各县</w:t>
      </w:r>
      <w:r>
        <w:t>(</w:t>
      </w:r>
      <w:r>
        <w:t>市、区</w:t>
      </w:r>
      <w:r>
        <w:t>)</w:t>
      </w:r>
      <w:r>
        <w:t>政府可根据区域发展特点，结合招商引资工作实际，依法制定物流补贴等差异化优惠政策。</w:t>
      </w:r>
    </w:p>
    <w:p w:rsidR="007E7E35" w:rsidRDefault="007E7E35" w:rsidP="007E7E35">
      <w:pPr>
        <w:ind w:firstLineChars="200" w:firstLine="420"/>
      </w:pPr>
      <w:r>
        <w:rPr>
          <w:rFonts w:hint="eastAsia"/>
        </w:rPr>
        <w:t>第三十条　本办法由遵义市投资促进局负责解释。</w:t>
      </w:r>
    </w:p>
    <w:p w:rsidR="007E7E35" w:rsidRDefault="007E7E35" w:rsidP="007E7E35">
      <w:pPr>
        <w:ind w:firstLineChars="200" w:firstLine="420"/>
      </w:pPr>
      <w:r>
        <w:rPr>
          <w:rFonts w:hint="eastAsia"/>
        </w:rPr>
        <w:t>名词解释：</w:t>
      </w:r>
    </w:p>
    <w:p w:rsidR="007E7E35" w:rsidRDefault="007E7E35" w:rsidP="007E7E35">
      <w:pPr>
        <w:ind w:firstLineChars="200" w:firstLine="420"/>
      </w:pPr>
      <w:r>
        <w:rPr>
          <w:rFonts w:hint="eastAsia"/>
        </w:rPr>
        <w:t>十大农业产业：茶产业、辣椒产业、红粱产业、生态畜禽渔业、蔬菜</w:t>
      </w:r>
      <w:r>
        <w:t>(</w:t>
      </w:r>
      <w:r>
        <w:t>食用菌</w:t>
      </w:r>
      <w:r>
        <w:t>)</w:t>
      </w:r>
      <w:r>
        <w:t>产业、中药材</w:t>
      </w:r>
      <w:r>
        <w:t>(</w:t>
      </w:r>
      <w:r>
        <w:t>石斛</w:t>
      </w:r>
      <w:r>
        <w:t>)</w:t>
      </w:r>
      <w:r>
        <w:t>产业、竹产业、花椒产业、生猪产业、牛羊产业。</w:t>
      </w:r>
    </w:p>
    <w:p w:rsidR="007E7E35" w:rsidRDefault="007E7E35" w:rsidP="007E7E35">
      <w:pPr>
        <w:ind w:firstLineChars="200" w:firstLine="420"/>
      </w:pPr>
      <w:r>
        <w:rPr>
          <w:rFonts w:hint="eastAsia"/>
        </w:rPr>
        <w:t>十大工业产业：酱香白酒产业、基础材料产业、航空航天及装备制造产业、生态食品产业、现代能源产业、新型建材产业、现代化工产业、健康医药产业、新能源汽车产业、大数据电子信息产业。</w:t>
      </w:r>
    </w:p>
    <w:p w:rsidR="007E7E35" w:rsidRDefault="007E7E35" w:rsidP="007E7E35">
      <w:pPr>
        <w:ind w:firstLineChars="200" w:firstLine="420"/>
      </w:pPr>
      <w:r>
        <w:rPr>
          <w:rFonts w:hint="eastAsia"/>
        </w:rPr>
        <w:t>十大现代服务业：文化旅游产业、大数据融合产业、康养产业、现代物流产业、现代金融产业、现代商贸产业、科技服务业产业、制造服务业产业、人力资源服务产业、会展产业。</w:t>
      </w:r>
    </w:p>
    <w:p w:rsidR="007E7E35" w:rsidRDefault="007E7E35" w:rsidP="007E7E35">
      <w:pPr>
        <w:ind w:firstLineChars="200" w:firstLine="420"/>
      </w:pPr>
      <w:r>
        <w:rPr>
          <w:rFonts w:hint="eastAsia"/>
        </w:rPr>
        <w:t>未利用地：指农用地和建设用地以外的土地，主要包括荒草地、盐碱地、沼泽地、沙地、裸土地、裸岩等。</w:t>
      </w:r>
    </w:p>
    <w:p w:rsidR="007E7E35" w:rsidRDefault="007E7E35" w:rsidP="007E7E35">
      <w:pPr>
        <w:ind w:firstLineChars="200" w:firstLine="420"/>
      </w:pPr>
      <w:r>
        <w:rPr>
          <w:rFonts w:hint="eastAsia"/>
        </w:rPr>
        <w:t>每亩投资强度：指每亩土地面积之内投资金额的数量。</w:t>
      </w:r>
    </w:p>
    <w:p w:rsidR="007E7E35" w:rsidRDefault="007E7E35" w:rsidP="007E7E35">
      <w:pPr>
        <w:ind w:firstLineChars="200" w:firstLine="420"/>
      </w:pPr>
      <w:r>
        <w:rPr>
          <w:rFonts w:hint="eastAsia"/>
        </w:rPr>
        <w:t>固定资产投资额：指以货币形式表现的在一定时期内建造和购置固定资产的工作量和与此有关的费用的总称。</w:t>
      </w:r>
    </w:p>
    <w:p w:rsidR="007E7E35" w:rsidRDefault="007E7E35" w:rsidP="00E72A0C">
      <w:pPr>
        <w:ind w:firstLine="420"/>
        <w:jc w:val="right"/>
        <w:rPr>
          <w:rFonts w:ascii="MS Mincho" w:hAnsi="MS Mincho" w:cs="MS Mincho"/>
        </w:rPr>
      </w:pPr>
      <w:r w:rsidRPr="00E72A0C">
        <w:rPr>
          <w:rFonts w:hint="eastAsia"/>
        </w:rPr>
        <w:t>遵义市投资促进局</w:t>
      </w:r>
      <w:r w:rsidRPr="00E72A0C">
        <w:rPr>
          <w:rFonts w:ascii="MS Mincho" w:eastAsia="MS Mincho" w:hAnsi="MS Mincho" w:cs="MS Mincho" w:hint="eastAsia"/>
        </w:rPr>
        <w:t> </w:t>
      </w:r>
      <w:r>
        <w:rPr>
          <w:rFonts w:ascii="MS Mincho" w:hAnsi="MS Mincho" w:cs="MS Mincho" w:hint="eastAsia"/>
        </w:rPr>
        <w:t>2023-6-14</w:t>
      </w:r>
    </w:p>
    <w:p w:rsidR="007E7E35" w:rsidRDefault="007E7E35" w:rsidP="00FF3B77">
      <w:pPr>
        <w:sectPr w:rsidR="007E7E35" w:rsidSect="00FF3B77">
          <w:type w:val="continuous"/>
          <w:pgSz w:w="11906" w:h="16838"/>
          <w:pgMar w:top="1644" w:right="1236" w:bottom="1418" w:left="1814" w:header="851" w:footer="907" w:gutter="0"/>
          <w:pgNumType w:start="1"/>
          <w:cols w:space="720"/>
          <w:docGrid w:type="lines" w:linePitch="341" w:charSpace="2373"/>
        </w:sectPr>
      </w:pPr>
    </w:p>
    <w:p w:rsidR="008266F0" w:rsidRDefault="008266F0"/>
    <w:sectPr w:rsidR="008266F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7E7E35"/>
    <w:rsid w:val="007E7E35"/>
    <w:rsid w:val="008266F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E7E3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E7E3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876</Words>
  <Characters>4997</Characters>
  <Application>Microsoft Office Word</Application>
  <DocSecurity>0</DocSecurity>
  <Lines>41</Lines>
  <Paragraphs>11</Paragraphs>
  <ScaleCrop>false</ScaleCrop>
  <Company>Microsoft</Company>
  <LinksUpToDate>false</LinksUpToDate>
  <CharactersWithSpaces>5862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2023-06-20T07:48:00Z</dcterms:created>
</cp:coreProperties>
</file>