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522" w:rsidRDefault="008A6522" w:rsidP="005223BD">
      <w:pPr>
        <w:pStyle w:val="1"/>
      </w:pPr>
      <w:r w:rsidRPr="005223BD">
        <w:rPr>
          <w:rFonts w:hint="eastAsia"/>
        </w:rPr>
        <w:t>武汉光谷融媒体中心探索建设广电行业大模型“实验田”</w:t>
      </w:r>
    </w:p>
    <w:p w:rsidR="008A6522" w:rsidRDefault="008A6522" w:rsidP="008A6522">
      <w:pPr>
        <w:ind w:firstLineChars="200" w:firstLine="420"/>
      </w:pPr>
      <w:r>
        <w:rPr>
          <w:rFonts w:hint="eastAsia"/>
        </w:rPr>
        <w:t>导</w:t>
      </w:r>
      <w:r>
        <w:t xml:space="preserve"> </w:t>
      </w:r>
      <w:r>
        <w:t>读</w:t>
      </w:r>
    </w:p>
    <w:p w:rsidR="008A6522" w:rsidRDefault="008A6522" w:rsidP="008A6522">
      <w:pPr>
        <w:ind w:firstLineChars="200" w:firstLine="420"/>
      </w:pPr>
      <w:r>
        <w:t>ChatGPT</w:t>
      </w:r>
      <w:r>
        <w:t>引发的大模型热潮标志着我们正进入以大模型为核心的人工智能新时代，每一个行业都会建有属于自己的大模型，广电视听行业大模型如何建构和落地？在近日的大调研中，武汉东湖高新区光谷融媒体中心的建设引起我们一些思考：园区融媒体中心具有广电行业大模型落地的独特优势，可率先探索以大模型全面重塑行业生产、传输、播出、存储、监管、运营等全业务流程，以技术打破媒介壁垒和体制机制障碍，为行业人工智能应用提供实践经验和标准规范，引领行业在新时代新征程再创辉煌。</w:t>
      </w:r>
    </w:p>
    <w:p w:rsidR="008A6522" w:rsidRDefault="008A6522" w:rsidP="008A6522">
      <w:pPr>
        <w:ind w:firstLineChars="200" w:firstLine="420"/>
      </w:pPr>
      <w:r>
        <w:rPr>
          <w:rFonts w:hint="eastAsia"/>
        </w:rPr>
        <w:t>一、光谷融媒体中心技术支撑融合特色鲜明</w:t>
      </w:r>
    </w:p>
    <w:p w:rsidR="008A6522" w:rsidRDefault="008A6522" w:rsidP="008A6522">
      <w:pPr>
        <w:ind w:firstLineChars="200" w:firstLine="420"/>
      </w:pPr>
      <w:r>
        <w:rPr>
          <w:rFonts w:hint="eastAsia"/>
        </w:rPr>
        <w:t>光谷融媒体中心座落在国家级东湖高新区（中国光谷）长江文创产业园内，是</w:t>
      </w:r>
      <w:r>
        <w:t>2020</w:t>
      </w:r>
      <w:r>
        <w:t>年</w:t>
      </w:r>
      <w:r>
        <w:t>8</w:t>
      </w:r>
      <w:r>
        <w:t>月挂牌成立的新建区级融媒体中心，具有其他县（区）级融媒体中心所没有的产业属性和技术特质。</w:t>
      </w:r>
    </w:p>
    <w:p w:rsidR="008A6522" w:rsidRDefault="008A6522" w:rsidP="008A6522">
      <w:pPr>
        <w:ind w:firstLineChars="200" w:firstLine="420"/>
      </w:pPr>
      <w:r>
        <w:rPr>
          <w:rFonts w:hint="eastAsia"/>
        </w:rPr>
        <w:t>一是全新平台无传统媒体负担。与其它县市区整合报、台等传统媒体成为融媒体中心不同，光谷融媒体中心从无到有直接建设新媒体新平台，没有广电媒体与新媒体两体系双平台“双向作战”压力。目前共建设运营</w:t>
      </w:r>
      <w:r>
        <w:t>13</w:t>
      </w:r>
      <w:r>
        <w:t>个新媒体平台，包括中国光谷微信公众号、视频号、东湖高新区官方微博、光谷</w:t>
      </w:r>
      <w:r>
        <w:t>LIVE</w:t>
      </w:r>
      <w:r>
        <w:t>网上电视台、中国光谷海外社交媒体账号、《今日光谷》杂志、东湖高新区政务网、东湖高新区英文网站、中国光谷抖音号、中国光谷</w:t>
      </w:r>
      <w:r>
        <w:t>B</w:t>
      </w:r>
      <w:r>
        <w:t>站账号等，形成</w:t>
      </w:r>
      <w:r>
        <w:t>“</w:t>
      </w:r>
      <w:r>
        <w:t>一体策划、一次采集、多种产品、多媒传播</w:t>
      </w:r>
      <w:r>
        <w:t>”</w:t>
      </w:r>
      <w:r>
        <w:t>的融合传播格局。</w:t>
      </w:r>
    </w:p>
    <w:p w:rsidR="008A6522" w:rsidRDefault="008A6522" w:rsidP="008A6522">
      <w:pPr>
        <w:ind w:firstLineChars="200" w:firstLine="420"/>
      </w:pPr>
      <w:r>
        <w:rPr>
          <w:rFonts w:hint="eastAsia"/>
        </w:rPr>
        <w:t>二是全新体制机制激发动力活力。光谷融媒体中心是东湖高新区属事业单位，实行事业体制企业化管理。中心用人机制灵活，现有</w:t>
      </w:r>
      <w:r>
        <w:t>5</w:t>
      </w:r>
      <w:r>
        <w:t>名工作人员均来自长江日报、新世相等传统媒体或新媒体，平均年龄</w:t>
      </w:r>
      <w:r>
        <w:t>30</w:t>
      </w:r>
      <w:r>
        <w:t>岁，</w:t>
      </w:r>
      <w:r>
        <w:t>80%</w:t>
      </w:r>
      <w:r>
        <w:t>拥有硕士学历，其中</w:t>
      </w:r>
      <w:r>
        <w:t>4</w:t>
      </w:r>
      <w:r>
        <w:t>人曾获湖北省新闻奖。中心注重全员全媒能力建设，在策划、生产环节，探索实施</w:t>
      </w:r>
      <w:r>
        <w:t>“</w:t>
      </w:r>
      <w:r>
        <w:t>项目经理负责制</w:t>
      </w:r>
      <w:r>
        <w:t>”</w:t>
      </w:r>
      <w:r>
        <w:t>，要求每位成员均具有一定程度的全媒体能力；在发布、运营环节，实行</w:t>
      </w:r>
      <w:r>
        <w:t>“</w:t>
      </w:r>
      <w:r>
        <w:t>分工轮岗制</w:t>
      </w:r>
      <w:r>
        <w:t>”</w:t>
      </w:r>
      <w:r>
        <w:t>，分成两个小组轮流从事记者（生产）、编辑（发布）工作，实现三审三校，在人力极度紧张的情况下，实现了</w:t>
      </w:r>
      <w:r>
        <w:t>13</w:t>
      </w:r>
      <w:r>
        <w:t>个融媒体平台持续稳定的内容生产输</w:t>
      </w:r>
      <w:r>
        <w:rPr>
          <w:rFonts w:hint="eastAsia"/>
        </w:rPr>
        <w:t>出。</w:t>
      </w:r>
    </w:p>
    <w:p w:rsidR="008A6522" w:rsidRDefault="008A6522" w:rsidP="008A6522">
      <w:pPr>
        <w:ind w:firstLineChars="200" w:firstLine="420"/>
      </w:pPr>
      <w:r>
        <w:rPr>
          <w:rFonts w:hint="eastAsia"/>
        </w:rPr>
        <w:t>三是科技应用特色突出。依托光谷科技资源，打造光谷</w:t>
      </w:r>
      <w:r>
        <w:t>LIVE</w:t>
      </w:r>
      <w:r>
        <w:t>网上</w:t>
      </w:r>
      <w:r>
        <w:t>“</w:t>
      </w:r>
      <w:r>
        <w:t>电视台</w:t>
      </w:r>
      <w:r>
        <w:t>”</w:t>
      </w:r>
      <w:r>
        <w:t>；搭载</w:t>
      </w:r>
      <w:r>
        <w:t>“</w:t>
      </w:r>
      <w:r>
        <w:t>元宇宙</w:t>
      </w:r>
      <w:r>
        <w:t>”AI</w:t>
      </w:r>
      <w:r>
        <w:t>虚拟主播小光、小谷，替代人工主播；生产的内容既以光谷</w:t>
      </w:r>
      <w:r>
        <w:t>-</w:t>
      </w:r>
      <w:r>
        <w:t>长江云形式在有线网络和长江云等广电媒体平台播出，也在斗鱼直播等网络平台及辖区内有轨电车等公共屏幕播出。</w:t>
      </w:r>
    </w:p>
    <w:p w:rsidR="008A6522" w:rsidRDefault="008A6522" w:rsidP="008A6522">
      <w:pPr>
        <w:ind w:firstLineChars="200" w:firstLine="420"/>
      </w:pPr>
      <w:r>
        <w:rPr>
          <w:rFonts w:hint="eastAsia"/>
        </w:rPr>
        <w:t>四是融合传播有力有效。</w:t>
      </w:r>
      <w:r>
        <w:t>2021</w:t>
      </w:r>
      <w:r>
        <w:t>年，光谷融媒体矩阵各平台总点击量突破</w:t>
      </w:r>
      <w:r>
        <w:t>1</w:t>
      </w:r>
      <w:r>
        <w:t>亿，全网粉丝总量突破</w:t>
      </w:r>
      <w:r>
        <w:t>100W</w:t>
      </w:r>
      <w:r>
        <w:t>，海外粉丝突破</w:t>
      </w:r>
      <w:r>
        <w:t xml:space="preserve">43W; </w:t>
      </w:r>
      <w:r>
        <w:t>产生了一批</w:t>
      </w:r>
      <w:r>
        <w:t>1000W+</w:t>
      </w:r>
      <w:r>
        <w:t>、</w:t>
      </w:r>
      <w:r>
        <w:t>100W+</w:t>
      </w:r>
      <w:r>
        <w:t>、</w:t>
      </w:r>
      <w:r>
        <w:t>10W+</w:t>
      </w:r>
      <w:r>
        <w:t>爆款产品；在国家级产业区品牌声量榜中，平台指数居</w:t>
      </w:r>
      <w:r>
        <w:t>401</w:t>
      </w:r>
      <w:r>
        <w:t>个国家级高新</w:t>
      </w:r>
      <w:r>
        <w:t>/</w:t>
      </w:r>
      <w:r>
        <w:t>经开区第五。作为武汉市唯一开通海外平台的区级融媒体中心，</w:t>
      </w:r>
      <w:r>
        <w:t>2021</w:t>
      </w:r>
      <w:r>
        <w:t>年在脸谱和推特等海外平台共发布帖文</w:t>
      </w:r>
      <w:r>
        <w:t>1345</w:t>
      </w:r>
      <w:r>
        <w:t>篇，覆盖人数超过</w:t>
      </w:r>
      <w:r>
        <w:t>2400</w:t>
      </w:r>
      <w:r>
        <w:t>万人次。</w:t>
      </w:r>
    </w:p>
    <w:p w:rsidR="008A6522" w:rsidRDefault="008A6522" w:rsidP="008A6522">
      <w:pPr>
        <w:ind w:firstLineChars="200" w:firstLine="420"/>
      </w:pPr>
      <w:r>
        <w:rPr>
          <w:rFonts w:hint="eastAsia"/>
        </w:rPr>
        <w:t>二、广电基因园区赋能融媒体中心建设和发展</w:t>
      </w:r>
    </w:p>
    <w:p w:rsidR="008A6522" w:rsidRDefault="008A6522" w:rsidP="008A6522">
      <w:pPr>
        <w:ind w:firstLineChars="200" w:firstLine="420"/>
      </w:pPr>
      <w:r>
        <w:rPr>
          <w:rFonts w:hint="eastAsia"/>
        </w:rPr>
        <w:t>武汉东湖新技术开发区是首批国家级高新区、第二个国家自主创新示范区、中国三大智力密集区之一，为大视听产业的孕育和成长提供了难得的历史机遇和发展契机。中国（湖北）网络视听产业园是国家广电总局批复成立的国家级广播电视和网络视听园区（基地），经过四年建设，已成为入驻企业</w:t>
      </w:r>
      <w:r>
        <w:t>260</w:t>
      </w:r>
      <w:r>
        <w:t>多家，营业收入</w:t>
      </w:r>
      <w:r>
        <w:t>228</w:t>
      </w:r>
      <w:r>
        <w:t>亿元的大视听产业集聚地，为行业大模型落地应用提供了全产业链支持。东湖高新区管委会也高度重视和支持网络视听产业园区发展，在今年</w:t>
      </w:r>
      <w:r>
        <w:t>4</w:t>
      </w:r>
      <w:r>
        <w:t>月发布《关于推动数字经济高质量发展的若干措施及实施细则》中，设置专条对新入驻产业园区企业的自用办公</w:t>
      </w:r>
      <w:r>
        <w:rPr>
          <w:rFonts w:hint="eastAsia"/>
        </w:rPr>
        <w:t>用房给予租房或购房补贴，激励更多优质视听企业落户入驻。</w:t>
      </w:r>
    </w:p>
    <w:p w:rsidR="008A6522" w:rsidRDefault="008A6522" w:rsidP="008A6522">
      <w:pPr>
        <w:ind w:firstLineChars="200" w:firstLine="420"/>
      </w:pPr>
      <w:r>
        <w:rPr>
          <w:rFonts w:hint="eastAsia"/>
        </w:rPr>
        <w:t>长江文创产业园坐落于中国光谷核心区域光谷中心城，是中国（湖北）网络视听产业园核心产业承载区，由湖北广播电视台旗下湖北广电文化产业发展有限公司作为建设运营主体，总投资</w:t>
      </w:r>
      <w:r>
        <w:t>12.5</w:t>
      </w:r>
      <w:r>
        <w:t>亿元，并于</w:t>
      </w:r>
      <w:r>
        <w:t>2022</w:t>
      </w:r>
      <w:r>
        <w:t>年</w:t>
      </w:r>
      <w:r>
        <w:t>6</w:t>
      </w:r>
      <w:r>
        <w:t>月</w:t>
      </w:r>
      <w:r>
        <w:t>26</w:t>
      </w:r>
      <w:r>
        <w:t>日建成开园。园区由数据服务中心、影视后期制作中心、数字文化体验中心、网络内容制作中心四大核心空间构成，在物理空间上既包括省台、省网、长江云、光谷融媒体中心等广电机构，也入驻了准独角兽（卓尔数科）、瞪羚企业（穆特科技）、小巨人（光合传媒）、科研引领（武汉人工智能研究院）、金融服务（广电长江基金）等</w:t>
      </w:r>
      <w:r>
        <w:t>60</w:t>
      </w:r>
      <w:r>
        <w:t>多家高科技企</w:t>
      </w:r>
      <w:r>
        <w:rPr>
          <w:rFonts w:hint="eastAsia"/>
        </w:rPr>
        <w:t>业，覆盖了内容制作、数字娱乐、文化传媒、数字营销、智能研发、网络直播等大视听业态；布局设点省网络视听协会、省数字经济试验与研究协会、省青企协会等行业组织；推进布局腾讯创意设计、华为动作捕捉等产业项目，形成了以媒体融合为重点，聚焦数字创意、</w:t>
      </w:r>
      <w:r>
        <w:t>5G+XR</w:t>
      </w:r>
      <w:r>
        <w:t>研发、人工智能、短视频、高端设备研发等新兴领域的</w:t>
      </w:r>
      <w:r>
        <w:t>“</w:t>
      </w:r>
      <w:r>
        <w:t>网络视听</w:t>
      </w:r>
      <w:r>
        <w:t>+”</w:t>
      </w:r>
      <w:r>
        <w:t>产业集聚区，为光谷融媒体中心的建设和发展提供了深厚的科技支撑，也为光谷融媒借力省台、省网等各方面资源深化融合协同发展创造了条件。</w:t>
      </w:r>
    </w:p>
    <w:p w:rsidR="008A6522" w:rsidRDefault="008A6522" w:rsidP="008A6522">
      <w:pPr>
        <w:ind w:firstLineChars="200" w:firstLine="420"/>
      </w:pPr>
      <w:r>
        <w:rPr>
          <w:rFonts w:hint="eastAsia"/>
        </w:rPr>
        <w:t>三、园区“大算力”</w:t>
      </w:r>
      <w:r>
        <w:t>+“</w:t>
      </w:r>
      <w:r>
        <w:t>大模型</w:t>
      </w:r>
      <w:r>
        <w:t>”</w:t>
      </w:r>
      <w:r>
        <w:t>智能底座为广电行业</w:t>
      </w:r>
      <w:r>
        <w:t>AI</w:t>
      </w:r>
      <w:r>
        <w:t>应用开辟广阔空间</w:t>
      </w:r>
    </w:p>
    <w:p w:rsidR="008A6522" w:rsidRDefault="008A6522" w:rsidP="008A6522">
      <w:pPr>
        <w:ind w:firstLineChars="200" w:firstLine="420"/>
      </w:pPr>
      <w:r>
        <w:rPr>
          <w:rFonts w:hint="eastAsia"/>
        </w:rPr>
        <w:t>光谷融媒体中心在探索行业大模型落地应用方面有着独特优势。园区内省台、省网和区融等广电系统资源可协同共建共享，为行业</w:t>
      </w:r>
      <w:r>
        <w:t>AI</w:t>
      </w:r>
      <w:r>
        <w:t>应用提供了</w:t>
      </w:r>
      <w:r>
        <w:t>“</w:t>
      </w:r>
      <w:r>
        <w:t>算法</w:t>
      </w:r>
      <w:r>
        <w:t>+</w:t>
      </w:r>
      <w:r>
        <w:t>算力</w:t>
      </w:r>
      <w:r>
        <w:t>+</w:t>
      </w:r>
      <w:r>
        <w:t>数据</w:t>
      </w:r>
      <w:r>
        <w:t>”</w:t>
      </w:r>
      <w:r>
        <w:t>支撑和落地试验样本。例如，光谷融媒体中心作为高新区官方融媒体平台，本身就有虚拟主播等</w:t>
      </w:r>
      <w:r>
        <w:t>AI</w:t>
      </w:r>
      <w:r>
        <w:t>应用的基础和条件，直接利用新媒体平台和投屏技术可以在大小屏生产传播，无需重金投入演播厅、转播车等重装备开办频道频率，是大模型应用的天然</w:t>
      </w:r>
      <w:r>
        <w:t>“</w:t>
      </w:r>
      <w:r>
        <w:t>试验田</w:t>
      </w:r>
      <w:r>
        <w:t>”</w:t>
      </w:r>
      <w:r>
        <w:t>。湖北广电网络在园区建设数据服务中心，建成基于广电网和互联网的全业务云平台、互联网核心出口平台、全省统一的媒资和广告平台，正在加速推</w:t>
      </w:r>
      <w:r>
        <w:rPr>
          <w:rFonts w:hint="eastAsia"/>
        </w:rPr>
        <w:t>进中国广电</w:t>
      </w:r>
      <w:r>
        <w:t>5G</w:t>
      </w:r>
      <w:r>
        <w:t>核心网大区核心节点、中国广电</w:t>
      </w:r>
      <w:r>
        <w:t>IP</w:t>
      </w:r>
      <w:r>
        <w:t>骨干网区域核心节点、华中区域流量交换中心、国家文化大数据华中区域中心，为人工智能时代不可或缺的</w:t>
      </w:r>
      <w:r>
        <w:t>“</w:t>
      </w:r>
      <w:r>
        <w:t>算法</w:t>
      </w:r>
      <w:r>
        <w:t>+</w:t>
      </w:r>
      <w:r>
        <w:t>算力</w:t>
      </w:r>
      <w:r>
        <w:t>+</w:t>
      </w:r>
      <w:r>
        <w:t>数据</w:t>
      </w:r>
      <w:r>
        <w:t>”</w:t>
      </w:r>
      <w:r>
        <w:t>提供了重要支撑。湖北也是全国首家获批的广播电视媒体融合发展创新中心，在创新利用人工智能技术驱动媒体融合转型方面有着先行先试的政策环境。</w:t>
      </w:r>
    </w:p>
    <w:p w:rsidR="008A6522" w:rsidRDefault="008A6522" w:rsidP="008A6522">
      <w:pPr>
        <w:ind w:firstLineChars="200" w:firstLine="420"/>
      </w:pPr>
      <w:r>
        <w:rPr>
          <w:rFonts w:hint="eastAsia"/>
        </w:rPr>
        <w:t>与此同时，长江文创产业园有着大模型落地应用的稀缺资源禀赋。“紫东太初”大模型研发团队、穆特科技等硬件研发企业以及大视听产业链集群，为广电行业大模型提供了强大的软硬件支撑和丰富的落地领域。由武汉人工智能研究院联合中科院自动化所、华为打造的“紫东太初”全模态大模型研发团队已入驻园区，其从</w:t>
      </w:r>
      <w:r>
        <w:t>2019</w:t>
      </w:r>
      <w:r>
        <w:t>年开始就集中攻关多模态大模型领域，并于</w:t>
      </w:r>
      <w:r>
        <w:t>2021</w:t>
      </w:r>
      <w:r>
        <w:t>年</w:t>
      </w:r>
      <w:r>
        <w:t>9</w:t>
      </w:r>
      <w:r>
        <w:t>月正式发布全球首个千亿参数多模态大模型</w:t>
      </w:r>
      <w:r>
        <w:t>“</w:t>
      </w:r>
      <w:r>
        <w:t>紫东太初</w:t>
      </w:r>
      <w:r>
        <w:t>”</w:t>
      </w:r>
      <w:r>
        <w:t>，开拓性地实现了图像、文本、语音三个模态数据之间的</w:t>
      </w:r>
      <w:r>
        <w:t>“</w:t>
      </w:r>
      <w:r>
        <w:t>统一表示</w:t>
      </w:r>
      <w:r>
        <w:t>”</w:t>
      </w:r>
      <w:r>
        <w:t>与</w:t>
      </w:r>
      <w:r>
        <w:t>“</w:t>
      </w:r>
      <w:r>
        <w:t>相互生成</w:t>
      </w:r>
      <w:r>
        <w:t>”</w:t>
      </w:r>
      <w:r>
        <w:t>，荣获</w:t>
      </w:r>
      <w:r>
        <w:t>2022</w:t>
      </w:r>
      <w:r>
        <w:t>世界人工智能大会最高奖项</w:t>
      </w:r>
      <w:r>
        <w:t>SAIL</w:t>
      </w:r>
      <w:r>
        <w:t>奖（卓越人工智能引领者）、首届中国算力大会</w:t>
      </w:r>
      <w:r>
        <w:t>“</w:t>
      </w:r>
      <w:r>
        <w:t>创新先锋</w:t>
      </w:r>
      <w:r>
        <w:t>”</w:t>
      </w:r>
      <w:r>
        <w:t>及多项国际竞赛冠军。</w:t>
      </w:r>
    </w:p>
    <w:p w:rsidR="008A6522" w:rsidRDefault="008A6522" w:rsidP="008A6522">
      <w:pPr>
        <w:ind w:firstLineChars="200" w:firstLine="420"/>
      </w:pPr>
      <w:r>
        <w:rPr>
          <w:rFonts w:hint="eastAsia"/>
        </w:rPr>
        <w:t>正在打造“紫东太初”</w:t>
      </w:r>
      <w:r>
        <w:t>2.0</w:t>
      </w:r>
      <w:r>
        <w:t>全模态大模型，已实现文本、图片、音频、视频、</w:t>
      </w:r>
      <w:r>
        <w:t>3D</w:t>
      </w:r>
      <w:r>
        <w:t>等不同模态的统一表征和学习，推出的</w:t>
      </w:r>
      <w:r>
        <w:t>“</w:t>
      </w:r>
      <w:r>
        <w:t>紫东太初</w:t>
      </w:r>
      <w:r>
        <w:t>”</w:t>
      </w:r>
      <w:r>
        <w:t>开放服务平台和</w:t>
      </w:r>
      <w:r>
        <w:t>“</w:t>
      </w:r>
      <w:r>
        <w:t>江城洛神</w:t>
      </w:r>
      <w:r>
        <w:t>”AI</w:t>
      </w:r>
      <w:r>
        <w:t>内容创作平台，先后应用在司法、交通、驾驶、政务、医疗等多个领域。如</w:t>
      </w:r>
      <w:r>
        <w:t>“</w:t>
      </w:r>
      <w:r>
        <w:t>江城洛神</w:t>
      </w:r>
      <w:r>
        <w:t>”</w:t>
      </w:r>
      <w:r>
        <w:t>能够自动构建</w:t>
      </w:r>
      <w:r>
        <w:t>AIGC</w:t>
      </w:r>
      <w:r>
        <w:t>的训练数据，通过自然语言实现</w:t>
      </w:r>
      <w:r>
        <w:t>“</w:t>
      </w:r>
      <w:r>
        <w:t>一语成画</w:t>
      </w:r>
      <w:r>
        <w:t>”</w:t>
      </w:r>
      <w:r>
        <w:t>，未来将衍生出图生文、图像分类识别等新功能，将对大视听内容创作、传播、审核、监管等带来颠覆性影响。</w:t>
      </w:r>
    </w:p>
    <w:p w:rsidR="008A6522" w:rsidRDefault="008A6522" w:rsidP="008A6522">
      <w:pPr>
        <w:ind w:firstLineChars="200" w:firstLine="420"/>
      </w:pPr>
      <w:r>
        <w:rPr>
          <w:rFonts w:hint="eastAsia"/>
        </w:rPr>
        <w:t>四、调研思考：依托轻量级的产业园区融媒体中心，推动广电行业大模型落地见效</w:t>
      </w:r>
    </w:p>
    <w:p w:rsidR="008A6522" w:rsidRDefault="008A6522" w:rsidP="008A6522">
      <w:pPr>
        <w:ind w:firstLineChars="200" w:firstLine="420"/>
      </w:pPr>
      <w:r>
        <w:rPr>
          <w:rFonts w:hint="eastAsia"/>
        </w:rPr>
        <w:t>百度创始人李彦宏认为，我们正处在一个以大模型为核心的人工智能新时代，大模型重新定义了人机交互，重新定义了营销和客服，催生了</w:t>
      </w:r>
      <w:r>
        <w:t>AI</w:t>
      </w:r>
      <w:r>
        <w:t>原生应用，未来，所有的应用都将基于大模型来开发，每一个行业都应该有属于自己的大模型。在这样一个剧烈变革的时代，在广电融合转型关键时期，</w:t>
      </w:r>
      <w:r>
        <w:t>AI</w:t>
      </w:r>
      <w:r>
        <w:t>大模型对没有跟上互联网发展的广电行业带来严峻挑战，也为全行业应用人工智能弯道超车转轨升级提供了历史性机遇。利用算力和大数据资源富集、技术支撑强大的产业园区融媒体中心率先利用大模型对广电全业务全流程全链条进行改造，不失为一种经济可行的优解。</w:t>
      </w:r>
    </w:p>
    <w:p w:rsidR="008A6522" w:rsidRDefault="008A6522" w:rsidP="008A6522">
      <w:pPr>
        <w:ind w:firstLineChars="200" w:firstLine="420"/>
      </w:pPr>
      <w:r>
        <w:rPr>
          <w:rFonts w:hint="eastAsia"/>
        </w:rPr>
        <w:t>为此，应加强对广电行业应用大模型的顶层设计、资源配置和系统协同。</w:t>
      </w:r>
    </w:p>
    <w:p w:rsidR="008A6522" w:rsidRDefault="008A6522" w:rsidP="008A6522">
      <w:pPr>
        <w:ind w:firstLineChars="200" w:firstLine="420"/>
      </w:pPr>
      <w:r>
        <w:rPr>
          <w:rFonts w:hint="eastAsia"/>
        </w:rPr>
        <w:t>一要优化行业大模型发展的政策环境。不能以传统广电法规政策体系和治理方式来管理新业务新业态，要根据技术发展和行业应用实际制修订广播电台电视台审批、播出机构许可、广播电视设备器材入网认定等广电规制体系，加强与新技术新应用发展相适配的技术立法，全方位全体系为人工智能时代大视听行业发展提供政策保障。</w:t>
      </w:r>
    </w:p>
    <w:p w:rsidR="008A6522" w:rsidRDefault="008A6522" w:rsidP="008A6522">
      <w:pPr>
        <w:ind w:firstLineChars="200" w:firstLine="420"/>
      </w:pPr>
      <w:r>
        <w:rPr>
          <w:rFonts w:hint="eastAsia"/>
        </w:rPr>
        <w:t>二要开展行业大模型应用试点和创建大模型广电总局重点实验室。可在符合条件的产业园区、广电机构分级分类开展行业大模型应用试点，在长江文创园设立以企业为技术创新主体的广电视听大模型重点实验室，率先探索以大模型改造重塑大视听内容体系、技术体系、安全体系，以技术打破媒介壁垒和体制机制障碍，探索不同技术发展路线，为行业大规模应用提供标准规范，并以之推动未来电视加快发展。</w:t>
      </w:r>
    </w:p>
    <w:p w:rsidR="008A6522" w:rsidRDefault="008A6522" w:rsidP="008A6522">
      <w:pPr>
        <w:ind w:firstLineChars="200" w:firstLine="420"/>
      </w:pPr>
      <w:r>
        <w:rPr>
          <w:rFonts w:hint="eastAsia"/>
        </w:rPr>
        <w:t>三是创建行业大模型开放创新体系。对内加大广电系统资源整合、功能聚合、体系融合，整合分散的广电技术力量、算力资源和媒资数据打造通用技术服务平台，为各地在平台上叠加个性化应用模块创造条件。对外汇聚各方资源，加大与科技领军企业、高等院校共研共联共建，促进产学研用深度融合一体发展，助力大视听行业在“大科学时代”勇立潮头，重整行装再出发。</w:t>
      </w:r>
    </w:p>
    <w:p w:rsidR="008A6522" w:rsidRDefault="008A6522" w:rsidP="005223BD">
      <w:pPr>
        <w:jc w:val="right"/>
      </w:pPr>
      <w:r w:rsidRPr="005223BD">
        <w:rPr>
          <w:rFonts w:hint="eastAsia"/>
        </w:rPr>
        <w:t>国家广电总局发展研究中心调研组</w:t>
      </w:r>
      <w:r>
        <w:rPr>
          <w:rFonts w:hint="eastAsia"/>
        </w:rPr>
        <w:t>2023-6-2</w:t>
      </w:r>
    </w:p>
    <w:p w:rsidR="008A6522" w:rsidRDefault="008A6522" w:rsidP="00D5100B">
      <w:pPr>
        <w:sectPr w:rsidR="008A6522" w:rsidSect="00D5100B">
          <w:type w:val="continuous"/>
          <w:pgSz w:w="11906" w:h="16838"/>
          <w:pgMar w:top="1644" w:right="1236" w:bottom="1418" w:left="1814" w:header="851" w:footer="907" w:gutter="0"/>
          <w:pgNumType w:start="1"/>
          <w:cols w:space="720"/>
          <w:docGrid w:type="lines" w:linePitch="341" w:charSpace="2373"/>
        </w:sectPr>
      </w:pPr>
    </w:p>
    <w:p w:rsidR="00CA3756" w:rsidRDefault="00CA3756"/>
    <w:sectPr w:rsidR="00CA37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6522"/>
    <w:rsid w:val="008A6522"/>
    <w:rsid w:val="00CA37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65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65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3160</Characters>
  <Application>Microsoft Office Word</Application>
  <DocSecurity>0</DocSecurity>
  <Lines>26</Lines>
  <Paragraphs>7</Paragraphs>
  <ScaleCrop>false</ScaleCrop>
  <Company>Microsoft</Company>
  <LinksUpToDate>false</LinksUpToDate>
  <CharactersWithSpaces>3707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2023-06-12T06:14:00Z</dcterms:created>
</cp:coreProperties>
</file>