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1D" w:rsidRPr="00E47091" w:rsidRDefault="0043141D" w:rsidP="00E47091">
      <w:pPr>
        <w:pStyle w:val="1"/>
      </w:pPr>
      <w:r w:rsidRPr="00E47091">
        <w:rPr>
          <w:rFonts w:hint="eastAsia"/>
        </w:rPr>
        <w:t>清风徐来现“廉医”！黄石市第二医院清廉医院创建纪实</w:t>
      </w:r>
    </w:p>
    <w:p w:rsidR="0043141D" w:rsidRDefault="0043141D" w:rsidP="0043141D">
      <w:pPr>
        <w:ind w:firstLineChars="200" w:firstLine="420"/>
        <w:jc w:val="left"/>
      </w:pPr>
      <w:r>
        <w:t>12</w:t>
      </w:r>
      <w:r>
        <w:t>月</w:t>
      </w:r>
      <w:r>
        <w:t>9</w:t>
      </w:r>
      <w:r>
        <w:t>日，笔者从鄂东医养集团市二医院获悉，近年来，该院以文化人、以廉润心，</w:t>
      </w:r>
      <w:r>
        <w:t>“</w:t>
      </w:r>
      <w:r>
        <w:t>对症开药、靶向治疗</w:t>
      </w:r>
      <w:r>
        <w:t>”</w:t>
      </w:r>
      <w:r>
        <w:t>有针对性地开展清廉医院创建活动，引导广大职工树牢清廉价值理念，构建起党风清正、院风清朗、医风清新，上下贯通、齐抓共管的良好局面，</w:t>
      </w:r>
      <w:r>
        <w:t>“</w:t>
      </w:r>
      <w:r>
        <w:t>政治生态好、廉洁状况好、医德医风好、群众评价好、发展势头好</w:t>
      </w:r>
      <w:r>
        <w:t>”</w:t>
      </w:r>
      <w:r>
        <w:t>的清廉医院初见成效。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清风正气，让院风廉起来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建设清廉医院，不仅关乎着医院各项事业的高质量发展，更与人民群众的生命健康和幸福指数息息相关。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因此，医院党委高度重视，加强党对医院工作的全面领导。专题研究部署推进清廉医院建设，每年制定印发清廉医院建设工作要点，将清廉医院建设全面融入医院发展。召开清廉医院建设自查自纠专题工作会议，深入查摆存在的问题，强化整改落实。为推进清廉医院建设绘好“路线图”、制定“任务书”、排好“时间表”、织好“监督网”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在医院大厅醒目位置设置廉洁宣传栏，使全院职工在进出医院时均能接受廉洁文化的熏陶。开展“昂首喜迎二十大</w:t>
      </w:r>
      <w:r>
        <w:t xml:space="preserve"> </w:t>
      </w:r>
      <w:r>
        <w:t>赶考路上再出发</w:t>
      </w:r>
      <w:r>
        <w:t>”</w:t>
      </w:r>
      <w:r>
        <w:t>主题征文活动，在集团微信公众号分期推送，开辟新媒体廉政教育</w:t>
      </w:r>
      <w:r>
        <w:t>“</w:t>
      </w:r>
      <w:r>
        <w:t>课堂</w:t>
      </w:r>
      <w:r>
        <w:t>”</w:t>
      </w:r>
      <w:r>
        <w:t>。组织</w:t>
      </w:r>
      <w:r>
        <w:t>“</w:t>
      </w:r>
      <w:r>
        <w:t>喜迎二十大</w:t>
      </w:r>
      <w:r>
        <w:t>•</w:t>
      </w:r>
      <w:r>
        <w:t>奋进新征程</w:t>
      </w:r>
      <w:r>
        <w:t>”</w:t>
      </w:r>
      <w:r>
        <w:t>演讲比赛暨</w:t>
      </w:r>
      <w:r>
        <w:t>“</w:t>
      </w:r>
      <w:r>
        <w:t>青年说清廉</w:t>
      </w:r>
      <w:r>
        <w:t>”</w:t>
      </w:r>
      <w:r>
        <w:t>活动，并获得全市卫健系统演讲比赛一等奖</w:t>
      </w:r>
      <w:r>
        <w:t>1</w:t>
      </w:r>
      <w:r>
        <w:t>个。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党委书记为全院中层干部讲授党课，纪委书记分别为医院青年、全系统纪检干部讲授廉政党课、纪检专题培训。组织党员干部赴大冶市检察院廉政警示教育基地参观学习，引导全院党员干部筑牢拒腐防变思想防线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活动开展以来，医院印发医疗卫生系统典型案例警示教育读本</w:t>
      </w:r>
      <w:r>
        <w:t>200</w:t>
      </w:r>
      <w:r>
        <w:t>册，并在各楼层电子屏滚动播放廉洁标语、视频，加大党纪党规、法律法规、行业规章制度等学习教育力度。</w:t>
      </w:r>
      <w:r>
        <w:t>2022</w:t>
      </w:r>
      <w:r>
        <w:t>年在全省卫生健康系统清廉文化建设优秀作品征集活动中，喜获一、二、三等奖各</w:t>
      </w:r>
      <w:r>
        <w:t>1</w:t>
      </w:r>
      <w:r>
        <w:t>个。组织拍摄《清廉医院建设，医养在行动》在市纪委监委微信平台展播，《涵养廉洁文化</w:t>
      </w:r>
      <w:r>
        <w:t xml:space="preserve"> </w:t>
      </w:r>
      <w:r>
        <w:t>培育医养清风》在市纪检监察信息刊登。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多管齐下，让制度严起来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结合医院实际，制定《关于贯彻落实</w:t>
      </w:r>
      <w:r>
        <w:t>&lt;</w:t>
      </w:r>
      <w:r>
        <w:t>医疗机构工作人员廉洁从业九项准则</w:t>
      </w:r>
      <w:r>
        <w:t>&gt;</w:t>
      </w:r>
      <w:r>
        <w:t>的工作方案》，将员工贯彻执行《九项准则》情况列入年度考核、医德医风考评的重要内容，作为评优评先等重要考核依据，建立日常监督、整改落实的长效机制。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围绕规范医疗保障基金使用，启动打击“三假”活动，成立“医保基金使用管理委员会”，先后组织召开不合理医疗检查、“三假”问题专项整治工作动员会和推进会，宣贯省市相关会议和文件精神，强化多体系监督管理体制，统筹医疗、医保、纪检“三线检查”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围绕</w:t>
      </w:r>
      <w:r>
        <w:t>2019</w:t>
      </w:r>
      <w:r>
        <w:t>年以来全省医疗机构使用医保基金问题清单、欺诈骗保问题、高值耗材管理问题等内容进行核查比对，发现问题立即整改到位。强化结果运用，常态化每月开展监督检查，将检查结果点对点发至科室主任，及时反馈整改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坚持抓早抓小，做实日常监督。医院领导班子带头严格自律，正心明道、怀德自重，锤炼对党忠诚的大德、造福人民的公德、严于律己的品德。实行职能科室挂点临床科室制度，领导带头下沉一线，积极去基层发现问题、查找不足、改进流程、督促提升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多措并举，建立健全“内部</w:t>
      </w:r>
      <w:r>
        <w:t>+</w:t>
      </w:r>
      <w:r>
        <w:t>外部</w:t>
      </w:r>
      <w:r>
        <w:t>”</w:t>
      </w:r>
      <w:r>
        <w:t>协同，全方位、多维度的监督机制。医院在门诊大厅摆放投诉受理牌、开通网络受访邮箱、开展调查问卷等，从多渠道积极听取患者和群众意见、主动接受群众监督。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培根铸魂，让队伍清起来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廉”方治未病，医风清自扬。</w:t>
      </w:r>
    </w:p>
    <w:p w:rsidR="0043141D" w:rsidRDefault="0043141D" w:rsidP="0043141D">
      <w:pPr>
        <w:ind w:firstLineChars="200" w:firstLine="420"/>
        <w:jc w:val="left"/>
      </w:pPr>
      <w:r>
        <w:t>2022</w:t>
      </w:r>
      <w:r>
        <w:t>年</w:t>
      </w:r>
      <w:r>
        <w:t>9</w:t>
      </w:r>
      <w:r>
        <w:t>月，重症医学科一名患者家属给主任余丽霞送来红包</w:t>
      </w:r>
      <w:r>
        <w:t>1000</w:t>
      </w:r>
      <w:r>
        <w:t>元，余丽霞当场拒绝，家属认为她的拒绝意味着她不近人情、不愿意全力救治。为了安抚家属，余丽霞只能收下然后悄悄为患者交了住院费，待患者病情稳定后，余丽霞再将缴费收据交还给家属。</w:t>
      </w:r>
      <w:r>
        <w:t>“</w:t>
      </w:r>
      <w:r>
        <w:t>这样患者送不出</w:t>
      </w:r>
      <w:r>
        <w:t>“</w:t>
      </w:r>
      <w:r>
        <w:t>红包</w:t>
      </w:r>
      <w:r>
        <w:t>”</w:t>
      </w:r>
      <w:r>
        <w:t>的情形，在二医院早已不是新鲜事。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在建设清廉医院的工作中，医院把打造“清廉科室”作为重要举措。为不断增强干部职工不想腐的自觉。通过定期不定期集体廉政谈话、签订拒收“红包”协议书、建立“红包”上缴登记和公示制度、专项监督检查等举措，规范医疗服务行为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培育良好的医德医风是清廉医院建设的“强心剂”。今年以来，医院着手打造“清廉科室”，以重点突破，示范带动清廉医院全线共进，对科室主任进行“一对一”廉政谈话，每名医务人员都亲笔签下“恪守清廉医风，抵制腐败诱惑”的《医务人员医疗行为承诺书》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医院还将医德医风考核结果与医生职称晋升、年终考核相挂钩，杜绝侵害群众利益。通过常敲警示钟、常打免疫针，让医院的员工能常怀律己之心，任何时候都能稳得住心神、管得住行为、守得住清白。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以民为本，让百姓乐起来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在清廉医院的建设中，医院始终做到真管真严、敢管敢严、长管长严。坚决杜绝拿医疗设备、药品、耗材采购准入资格作为筹码，啃噬群众利益。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以“正面引领</w:t>
      </w:r>
      <w:r>
        <w:t>+</w:t>
      </w:r>
      <w:r>
        <w:t>反面警示</w:t>
      </w:r>
      <w:r>
        <w:t>”</w:t>
      </w:r>
      <w:r>
        <w:t>模式开展教育，积极营造廉洁文化氛围；对可能存在的不合理用药、过度医疗、违规采购等行为进行实时监测、高效预警，持续改进作风，坚决守住廉洁底线。</w:t>
      </w:r>
    </w:p>
    <w:p w:rsidR="0043141D" w:rsidRDefault="0043141D" w:rsidP="0043141D">
      <w:pPr>
        <w:ind w:firstLineChars="200" w:firstLine="420"/>
        <w:jc w:val="left"/>
      </w:pPr>
      <w:r>
        <w:rPr>
          <w:rFonts w:hint="eastAsia"/>
        </w:rPr>
        <w:t>在严格规范药品设备采购上，药品采购监督关口前移，采用带量采购、以量换价，有效降低了采购成本；在严防医疗行为过度上，持续深化阳光用药、开展合理用药大检查，大幅减少过度医疗；执行总额控费、药品集中带量采购、医用耗材管理等新政策，药占比、耗占比均得到有效控制，分别下降</w:t>
      </w:r>
      <w:r>
        <w:t>2.2</w:t>
      </w:r>
      <w:r>
        <w:t>个百分点和</w:t>
      </w:r>
      <w:r>
        <w:t>1</w:t>
      </w:r>
      <w:r>
        <w:t>个百分点。降低了群众看病就医费用，提升了医疗服务效率。抓铁有痕、常抓不懈，医院</w:t>
      </w:r>
      <w:r>
        <w:t>“</w:t>
      </w:r>
      <w:r>
        <w:t>清廉</w:t>
      </w:r>
      <w:r>
        <w:t>”</w:t>
      </w:r>
      <w:r>
        <w:t>指数提升带来的是群众</w:t>
      </w:r>
      <w:r>
        <w:t>“</w:t>
      </w:r>
      <w:r>
        <w:t>满意</w:t>
      </w:r>
      <w:r>
        <w:t>”</w:t>
      </w:r>
      <w:r>
        <w:t>指数提升。</w:t>
      </w:r>
    </w:p>
    <w:p w:rsidR="0043141D" w:rsidRPr="00CE530D" w:rsidRDefault="0043141D" w:rsidP="0043141D">
      <w:pPr>
        <w:ind w:firstLineChars="200" w:firstLine="420"/>
        <w:jc w:val="left"/>
      </w:pPr>
      <w:r>
        <w:rPr>
          <w:rFonts w:hint="eastAsia"/>
        </w:rPr>
        <w:t>悠悠民生，健康最大。健康平安，是人民的期盼，清廉医院建设关乎人民群众的切身利益，更是保障人民群众健康权益的迫切需要。下一步，二医院还将持续强化清廉医院建设，让好作风内化为信念、外化为习惯、固化为机制，打造人民满意的清廉医院。</w:t>
      </w:r>
    </w:p>
    <w:p w:rsidR="0043141D" w:rsidRDefault="0043141D" w:rsidP="0043141D">
      <w:pPr>
        <w:ind w:firstLineChars="200" w:firstLine="420"/>
        <w:jc w:val="right"/>
      </w:pPr>
      <w:r>
        <w:rPr>
          <w:rFonts w:hint="eastAsia"/>
        </w:rPr>
        <w:t>荆楚网</w:t>
      </w:r>
      <w:r>
        <w:t>2022-12-09</w:t>
      </w:r>
    </w:p>
    <w:p w:rsidR="0043141D" w:rsidRDefault="0043141D" w:rsidP="00425D8D">
      <w:pPr>
        <w:sectPr w:rsidR="0043141D" w:rsidSect="00425D8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87639" w:rsidRDefault="00187639"/>
    <w:sectPr w:rsidR="0018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41D"/>
    <w:rsid w:val="00187639"/>
    <w:rsid w:val="0043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141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3141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2023-06-16T09:19:00Z</dcterms:created>
</cp:coreProperties>
</file>