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78B7" w:rsidRDefault="004578B7" w:rsidP="00477ECB">
      <w:pPr>
        <w:pStyle w:val="1"/>
      </w:pPr>
      <w:r w:rsidRPr="00477ECB">
        <w:rPr>
          <w:rFonts w:hint="eastAsia"/>
        </w:rPr>
        <w:t>巴马：抓“党建”引领</w:t>
      </w:r>
      <w:r w:rsidRPr="00477ECB">
        <w:t xml:space="preserve"> 打造</w:t>
      </w:r>
      <w:r w:rsidRPr="00477ECB">
        <w:t>“</w:t>
      </w:r>
      <w:r w:rsidRPr="00477ECB">
        <w:t>五型</w:t>
      </w:r>
      <w:r w:rsidRPr="00477ECB">
        <w:t>”</w:t>
      </w:r>
      <w:r w:rsidRPr="00477ECB">
        <w:t>卫健干部</w:t>
      </w:r>
    </w:p>
    <w:p w:rsidR="004578B7" w:rsidRDefault="004578B7" w:rsidP="004578B7">
      <w:pPr>
        <w:ind w:firstLineChars="200" w:firstLine="420"/>
      </w:pPr>
      <w:r>
        <w:rPr>
          <w:rFonts w:hint="eastAsia"/>
        </w:rPr>
        <w:t>今年以来，巴马瑶族自治县卫生健康局充分发挥党建引领作用，通过健全组织体系和强化队伍建设，持续强化干部职工的作风建设，激励全系统干部争做学习型、研究型、服务型、实干型、廉洁型“五型”卫健干部。</w:t>
      </w:r>
    </w:p>
    <w:p w:rsidR="004578B7" w:rsidRDefault="004578B7" w:rsidP="004578B7">
      <w:pPr>
        <w:ind w:firstLineChars="200" w:firstLine="420"/>
      </w:pPr>
      <w:r>
        <w:rPr>
          <w:rFonts w:hint="eastAsia"/>
        </w:rPr>
        <w:t>抓“党建”引领，打造勤学善思的“学习型”卫健干部。该县卫生健康局落实“三会一课”制度、主题党日和组织生活、党史学习、党员发展等，通过党组理论学习中心组带头学，全县卫健系统</w:t>
      </w:r>
      <w:r>
        <w:t>26</w:t>
      </w:r>
      <w:r>
        <w:t>个党支部集中学，</w:t>
      </w:r>
      <w:r>
        <w:t>316</w:t>
      </w:r>
      <w:r>
        <w:t>党员、干部主动学，常态化开展中西医业务</w:t>
      </w:r>
      <w:r>
        <w:t>“</w:t>
      </w:r>
      <w:r>
        <w:t>小讲堂</w:t>
      </w:r>
      <w:r>
        <w:t>”“</w:t>
      </w:r>
      <w:r>
        <w:t>练兵比武</w:t>
      </w:r>
      <w:r>
        <w:t>”</w:t>
      </w:r>
      <w:r>
        <w:t>等方式，注重政治理论、法律法规、卫健工作和素养提升的</w:t>
      </w:r>
      <w:r>
        <w:t>“</w:t>
      </w:r>
      <w:r>
        <w:t>营养</w:t>
      </w:r>
      <w:r>
        <w:t>”</w:t>
      </w:r>
      <w:r>
        <w:t>搭配，营造依靠学习走向未来的良好氛围，进一步提高卫健干部综合素质。</w:t>
      </w:r>
    </w:p>
    <w:p w:rsidR="004578B7" w:rsidRDefault="004578B7" w:rsidP="004578B7">
      <w:pPr>
        <w:ind w:firstLineChars="200" w:firstLine="420"/>
      </w:pPr>
      <w:r>
        <w:rPr>
          <w:rFonts w:hint="eastAsia"/>
        </w:rPr>
        <w:t>抓“党建”引领，打造破解难题的“研究型”卫健干部。该县卫生健康局围绕全县发展定位和全年工作目标任务，树立“问题即课题”理念，锚定卫健工作主责主业开展调研，坚持深调研与真落实相结合，针对调研中发现的问题，提出解决公立医院与党建高质量融合发展的方法，积极探索建立“双培养”机制，把骨干医务人员培养成党员，把党员医务人员培养成医疗教学科研管理骨干，把人民群众生命安全和身体健康放在第一位。</w:t>
      </w:r>
    </w:p>
    <w:p w:rsidR="004578B7" w:rsidRDefault="004578B7" w:rsidP="004578B7">
      <w:pPr>
        <w:ind w:firstLineChars="200" w:firstLine="420"/>
      </w:pPr>
      <w:r>
        <w:rPr>
          <w:rFonts w:hint="eastAsia"/>
        </w:rPr>
        <w:t>抓“党建”引领，打造暖心为民的“服务型”卫健干部。该县卫生健康局持续实施优质服务“先锋队”行动，每月至少开展</w:t>
      </w:r>
      <w:r>
        <w:t>1</w:t>
      </w:r>
      <w:r>
        <w:t>次针对义诊、应急知识培训等医疗卫生走进农村、走进社区、走进广场的惠民政策宣传，主动为农村孤寡老人、留守儿童、体弱病残等宣传医疗政策、答疑解惑；积极开展党建</w:t>
      </w:r>
      <w:r>
        <w:t>+“</w:t>
      </w:r>
      <w:r>
        <w:t>七个一</w:t>
      </w:r>
      <w:r>
        <w:t>”</w:t>
      </w:r>
      <w:r>
        <w:t>活动，以优质服务、方便群众为抓手，聚焦服务效能提升，创新工作方式方法，大力营造优质、便捷、高效的医疗卫生服务环境。</w:t>
      </w:r>
    </w:p>
    <w:p w:rsidR="004578B7" w:rsidRDefault="004578B7" w:rsidP="004578B7">
      <w:pPr>
        <w:ind w:firstLineChars="200" w:firstLine="420"/>
      </w:pPr>
      <w:r>
        <w:rPr>
          <w:rFonts w:hint="eastAsia"/>
        </w:rPr>
        <w:t>抓“党建”引领，打造务实高效的“实干型”卫健干部。该县卫生健康局班子成员带领分管各医疗单位按周、月、季度对工作进行认真梳理和总结，采取“三化三单”的模式推进各项工作，形成重视实干、领导带头实干、干部讲求实干的合力，营造比学赶超的浓厚氛围，坚持干中比、比中干，坚持每周将重点工作完成情况进行梳理通报，每名卫健干部签订自己工作任务完成的承诺书，接受监督，持续深化政风行风评议工作，努力实现服务“零投诉”“零举报”。</w:t>
      </w:r>
    </w:p>
    <w:p w:rsidR="004578B7" w:rsidRDefault="004578B7" w:rsidP="004578B7">
      <w:pPr>
        <w:ind w:firstLineChars="200" w:firstLine="420"/>
      </w:pPr>
      <w:r>
        <w:rPr>
          <w:rFonts w:hint="eastAsia"/>
        </w:rPr>
        <w:t>抓“党建”引领，打造风清气正的“廉洁型”卫健干部。该县卫生健康局上半年通过组织一轮廉政学习、举行一次警示教育会、上好一堂廉政党课、开展一次廉政谈话、排查一次廉政风险，深入推进反腐倡廉制度创新和执行落实，加强廉政风险防控管理，针对重要岗位、关键环节，认真梳理廉政风险点，制定具有针对性的防控措施，从源头上预防和减少违纪问题发生，保持卫健干部坚守原则、清正廉洁的政治本色，切实维护医院、群众的切身利益。（完）</w:t>
      </w:r>
    </w:p>
    <w:p w:rsidR="004578B7" w:rsidRDefault="004578B7" w:rsidP="00477ECB">
      <w:pPr>
        <w:ind w:firstLine="420"/>
        <w:jc w:val="right"/>
      </w:pPr>
      <w:r w:rsidRPr="00477ECB">
        <w:rPr>
          <w:rFonts w:hint="eastAsia"/>
        </w:rPr>
        <w:t xml:space="preserve">　中新网广西新闻</w:t>
      </w:r>
      <w:r>
        <w:rPr>
          <w:rFonts w:hint="eastAsia"/>
        </w:rPr>
        <w:t>2023-6-12</w:t>
      </w:r>
    </w:p>
    <w:p w:rsidR="004578B7" w:rsidRDefault="004578B7" w:rsidP="00863026">
      <w:pPr>
        <w:sectPr w:rsidR="004578B7" w:rsidSect="0086302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A7FED" w:rsidRDefault="00DA7FED"/>
    <w:sectPr w:rsidR="00DA7F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578B7"/>
    <w:rsid w:val="004578B7"/>
    <w:rsid w:val="00DA7F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578B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578B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959</Characters>
  <Application>Microsoft Office Word</Application>
  <DocSecurity>0</DocSecurity>
  <Lines>7</Lines>
  <Paragraphs>2</Paragraphs>
  <ScaleCrop>false</ScaleCrop>
  <Company>Microsoft</Company>
  <LinksUpToDate>false</LinksUpToDate>
  <CharactersWithSpaces>1125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2023-06-20T01:27:00Z</dcterms:created>
</cp:coreProperties>
</file>