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55CE" w:rsidRDefault="00DC55CE" w:rsidP="00B97D5A">
      <w:pPr>
        <w:pStyle w:val="1"/>
      </w:pPr>
      <w:r w:rsidRPr="00B97D5A">
        <w:rPr>
          <w:rFonts w:hint="eastAsia"/>
        </w:rPr>
        <w:t>满满幸福感跃然纸上，邹平打造基本公共卫生服务品牌矩阵</w:t>
      </w:r>
    </w:p>
    <w:p w:rsidR="00DC55CE" w:rsidRDefault="00DC55CE" w:rsidP="00DC55CE">
      <w:pPr>
        <w:ind w:firstLineChars="200" w:firstLine="420"/>
      </w:pPr>
      <w:r>
        <w:rPr>
          <w:rFonts w:hint="eastAsia"/>
        </w:rPr>
        <w:t>邹平市认真贯彻执行国家基本公共卫生服务规范，探索推行“完善体系、强化保障、打造亮点”工作路径，各项工作稳中有进、成效显著。截至目前，邹平市拥有各类卫生机构</w:t>
      </w:r>
      <w:r>
        <w:t>626</w:t>
      </w:r>
      <w:r>
        <w:t>家、国家级基层名中医专家工作室</w:t>
      </w:r>
      <w:r>
        <w:t>1</w:t>
      </w:r>
      <w:r>
        <w:t>处、省级以上基层名中医</w:t>
      </w:r>
      <w:r>
        <w:t>14</w:t>
      </w:r>
      <w:r>
        <w:t>名，是全国基层中医药工作先进单位、山东省健康促进市、山东省首批医养结合示范先行市。</w:t>
      </w:r>
    </w:p>
    <w:p w:rsidR="00DC55CE" w:rsidRDefault="00DC55CE" w:rsidP="00DC55CE">
      <w:pPr>
        <w:ind w:firstLineChars="200" w:firstLine="420"/>
      </w:pPr>
      <w:r>
        <w:rPr>
          <w:rFonts w:hint="eastAsia"/>
        </w:rPr>
        <w:t>国家基本公共卫生服务项目扎实推进</w:t>
      </w:r>
    </w:p>
    <w:p w:rsidR="00DC55CE" w:rsidRDefault="00DC55CE" w:rsidP="00DC55CE">
      <w:pPr>
        <w:ind w:firstLineChars="200" w:firstLine="420"/>
      </w:pPr>
      <w:r>
        <w:rPr>
          <w:rFonts w:hint="eastAsia"/>
        </w:rPr>
        <w:t>成绩斐然有目共睹，</w:t>
      </w:r>
      <w:r>
        <w:t>5</w:t>
      </w:r>
      <w:r>
        <w:t>月底，山东省卫生健康委召开会议对</w:t>
      </w:r>
      <w:r>
        <w:t>2022</w:t>
      </w:r>
      <w:r>
        <w:t>年度国家基本公共卫生服务项目省级绩效评价结果进行反馈。邹平市代表滨州市迎接了省级绩效评价现场核查，滨州总成绩获全省第一名。</w:t>
      </w:r>
    </w:p>
    <w:p w:rsidR="00DC55CE" w:rsidRDefault="00DC55CE" w:rsidP="00DC55CE">
      <w:pPr>
        <w:ind w:firstLineChars="200" w:firstLine="420"/>
      </w:pPr>
      <w:r>
        <w:rPr>
          <w:rFonts w:hint="eastAsia"/>
        </w:rPr>
        <w:t>近年来，邹平市在卫生健康系统建设方面积极完善三个体系。完善组织协调体系，高规格成立国家基本公共卫生服务项目工作领导小组，建立小组成员分工协作机制，协调卫生健康综合执法大队、疾控中心等专业公共卫生机构加强对基层医疗机构指导。制定《医疗卫生机构和村卫生室标准化建设实施方案》，合理配置社区卫生服务机构和村卫生室公卫人员</w:t>
      </w:r>
      <w:r>
        <w:t>1000</w:t>
      </w:r>
      <w:r>
        <w:t>余名，明确工作职责、细化管理制度，提升基层公共卫生服务均等化水平。</w:t>
      </w:r>
    </w:p>
    <w:p w:rsidR="00DC55CE" w:rsidRDefault="00DC55CE" w:rsidP="00DC55CE">
      <w:pPr>
        <w:ind w:firstLineChars="200" w:firstLine="420"/>
      </w:pPr>
      <w:r>
        <w:rPr>
          <w:rFonts w:hint="eastAsia"/>
        </w:rPr>
        <w:t>邹平积极完善宣传培训体系，累计发放《基本公共卫生服务项目宣传海报》《健康素养</w:t>
      </w:r>
      <w:r>
        <w:t>66</w:t>
      </w:r>
      <w:r>
        <w:t>条》</w:t>
      </w:r>
      <w:r>
        <w:t>15</w:t>
      </w:r>
      <w:r>
        <w:t>万份；构建以</w:t>
      </w:r>
      <w:r>
        <w:t>“</w:t>
      </w:r>
      <w:r>
        <w:t>健康邹平</w:t>
      </w:r>
      <w:r>
        <w:t>”</w:t>
      </w:r>
      <w:r>
        <w:t>系列媒体平台为龙头、覆盖</w:t>
      </w:r>
      <w:r>
        <w:t>21</w:t>
      </w:r>
      <w:r>
        <w:t>家医疗卫生机构的微信矩阵，开展健康知识讲座进社区、学校、企事业机关单位</w:t>
      </w:r>
      <w:r>
        <w:t>80</w:t>
      </w:r>
      <w:r>
        <w:t>余场次，群众知晓率达到</w:t>
      </w:r>
      <w:r>
        <w:t>95%</w:t>
      </w:r>
      <w:r>
        <w:t>以上，形成卫生健康工作良好舆论格局。举办国家基本公共卫生服务能力提升、基层专病规范化诊治等多轮次培训活动，推进农村卫生人才定向培养，累计培训</w:t>
      </w:r>
      <w:r>
        <w:t>1200</w:t>
      </w:r>
      <w:r>
        <w:t>人次，基层卫生服务队伍素质明显提升。</w:t>
      </w:r>
    </w:p>
    <w:p w:rsidR="00DC55CE" w:rsidRDefault="00DC55CE" w:rsidP="00DC55CE">
      <w:pPr>
        <w:ind w:firstLineChars="200" w:firstLine="420"/>
      </w:pPr>
      <w:r>
        <w:rPr>
          <w:rFonts w:hint="eastAsia"/>
        </w:rPr>
        <w:t>积极开展“健康行为积分”管理</w:t>
      </w:r>
    </w:p>
    <w:p w:rsidR="00DC55CE" w:rsidRDefault="00DC55CE" w:rsidP="00DC55CE">
      <w:pPr>
        <w:ind w:firstLineChars="200" w:firstLine="420"/>
      </w:pPr>
      <w:r>
        <w:rPr>
          <w:rFonts w:hint="eastAsia"/>
        </w:rPr>
        <w:t>据了解，《邹平市基层医疗卫生机构标准化医防融合服务流程改造试点实施方案》的出台，明确了区域、设备、人员配置，诊前服务、诊中服务和诊后管理等改造评估内容，完成</w:t>
      </w:r>
      <w:r>
        <w:t>4</w:t>
      </w:r>
      <w:r>
        <w:t>家</w:t>
      </w:r>
      <w:r>
        <w:t>“</w:t>
      </w:r>
      <w:r>
        <w:t>三高基地</w:t>
      </w:r>
      <w:r>
        <w:t>”</w:t>
      </w:r>
      <w:r>
        <w:t>流程改造，管理</w:t>
      </w:r>
      <w:r>
        <w:t>“</w:t>
      </w:r>
      <w:r>
        <w:t>三高共管六病同防</w:t>
      </w:r>
      <w:r>
        <w:t>”</w:t>
      </w:r>
      <w:r>
        <w:t>患者</w:t>
      </w:r>
      <w:r>
        <w:t>4.4</w:t>
      </w:r>
      <w:r>
        <w:t>万人，完成患者风险评估</w:t>
      </w:r>
      <w:r>
        <w:t>2.9</w:t>
      </w:r>
      <w:r>
        <w:t>万人、</w:t>
      </w:r>
      <w:r>
        <w:t>“</w:t>
      </w:r>
      <w:r>
        <w:t>三高六病</w:t>
      </w:r>
      <w:r>
        <w:t>”</w:t>
      </w:r>
      <w:r>
        <w:t>患者分层一体化照护管理</w:t>
      </w:r>
      <w:r>
        <w:t>10000</w:t>
      </w:r>
      <w:r>
        <w:t>人，实现</w:t>
      </w:r>
      <w:r>
        <w:t>“</w:t>
      </w:r>
      <w:r>
        <w:t>三高六病</w:t>
      </w:r>
      <w:r>
        <w:t>”</w:t>
      </w:r>
      <w:r>
        <w:t>患者定期筛查、精准治疗、有效恢复和减少复发。开展</w:t>
      </w:r>
      <w:r>
        <w:t>“</w:t>
      </w:r>
      <w:r>
        <w:t>健康行为积分</w:t>
      </w:r>
      <w:r>
        <w:t>”</w:t>
      </w:r>
      <w:r>
        <w:t>管理，探索建立主动健康正向闭环激励机制，改变以往公共卫生服务项目</w:t>
      </w:r>
      <w:r>
        <w:t>“</w:t>
      </w:r>
      <w:r>
        <w:t>要我参与</w:t>
      </w:r>
      <w:r>
        <w:t>”</w:t>
      </w:r>
      <w:r>
        <w:t>为现在的</w:t>
      </w:r>
      <w:r>
        <w:t>“</w:t>
      </w:r>
      <w:r>
        <w:t>我要参与</w:t>
      </w:r>
      <w:r>
        <w:t>”</w:t>
      </w:r>
      <w:r>
        <w:t>，彻底激发辖区居民参与基本公共卫生服务</w:t>
      </w:r>
      <w:r>
        <w:rPr>
          <w:rFonts w:hint="eastAsia"/>
        </w:rPr>
        <w:t>项目的内在动力，以“小积分”激活公卫服务“大动力”，成为邹平基本公共卫生管理服务工作“新名片”。</w:t>
      </w:r>
    </w:p>
    <w:p w:rsidR="00DC55CE" w:rsidRDefault="00DC55CE" w:rsidP="00DC55CE">
      <w:pPr>
        <w:ind w:firstLineChars="200" w:firstLine="420"/>
      </w:pPr>
      <w:r>
        <w:rPr>
          <w:rFonts w:hint="eastAsia"/>
        </w:rPr>
        <w:t>邹平强化资金支持保障力度，实施“先预拨、后结算”拨付方式，年内村级经费占比</w:t>
      </w:r>
      <w:r>
        <w:t>40%</w:t>
      </w:r>
      <w:r>
        <w:t>以上。基本公共卫生服务人均经费标准由</w:t>
      </w:r>
      <w:r>
        <w:t>79</w:t>
      </w:r>
      <w:r>
        <w:t>元提高至</w:t>
      </w:r>
      <w:r>
        <w:t>84</w:t>
      </w:r>
      <w:r>
        <w:t>元，新增部分统筹用于基本公共卫生服务和基层医疗机构疫情防控工作。</w:t>
      </w:r>
      <w:r>
        <w:t>2022</w:t>
      </w:r>
      <w:r>
        <w:t>年以来，财政拨付国家基本公共卫生服务项目经费</w:t>
      </w:r>
      <w:r>
        <w:t>5808.92</w:t>
      </w:r>
      <w:r>
        <w:t>万元，财政资金到位率、资金执行率均为</w:t>
      </w:r>
      <w:r>
        <w:t>100%</w:t>
      </w:r>
      <w:r>
        <w:t>。</w:t>
      </w:r>
    </w:p>
    <w:p w:rsidR="00DC55CE" w:rsidRDefault="00DC55CE" w:rsidP="00DC55CE">
      <w:pPr>
        <w:ind w:firstLineChars="200" w:firstLine="420"/>
      </w:pPr>
      <w:r>
        <w:rPr>
          <w:rFonts w:hint="eastAsia"/>
        </w:rPr>
        <w:t>绩效评价运用有效，出台邹平市基本公共卫生服务项目《绩效评价办法》《成本测算和任务分工指导意见》等文件，落实项目资金精细化测算，确保绩效评价结果与经费拨付挂钩。加强卫生院（社区卫生服务中心）医疗质量管理提升，开展村卫生室服务能力系统化提升行动，做到“一院一品牌、一镇一特色”。</w:t>
      </w:r>
    </w:p>
    <w:p w:rsidR="00DC55CE" w:rsidRDefault="00DC55CE" w:rsidP="00DC55CE">
      <w:pPr>
        <w:ind w:firstLineChars="200" w:firstLine="420"/>
      </w:pPr>
      <w:r>
        <w:rPr>
          <w:rFonts w:hint="eastAsia"/>
        </w:rPr>
        <w:t xml:space="preserve"> </w:t>
      </w:r>
      <w:r>
        <w:rPr>
          <w:rFonts w:hint="eastAsia"/>
        </w:rPr>
        <w:t>“闺女，还是你有办法。不打针不吃药，贴了几个小豆子就让我的胃不那么疼了。”“这在咱中医上叫‘耳穴压豆’，就是通过按压耳部穴位的办法来缓解疼痛的。”</w:t>
      </w:r>
    </w:p>
    <w:p w:rsidR="00DC55CE" w:rsidRDefault="00DC55CE" w:rsidP="00DC55CE">
      <w:pPr>
        <w:ind w:firstLineChars="200" w:firstLine="420"/>
      </w:pPr>
      <w:r>
        <w:t>5</w:t>
      </w:r>
      <w:r>
        <w:t>月</w:t>
      </w:r>
      <w:r>
        <w:t>8</w:t>
      </w:r>
      <w:r>
        <w:t>日，在邹平市好生街道社区苗家卫生室，中医专家为村民义诊，现场开方、拿药，提供多项诊疗适宜技术服务，真正实现了名医走基层。</w:t>
      </w:r>
    </w:p>
    <w:p w:rsidR="00DC55CE" w:rsidRDefault="00DC55CE" w:rsidP="00DC55CE">
      <w:pPr>
        <w:ind w:firstLineChars="200" w:firstLine="420"/>
      </w:pPr>
      <w:r>
        <w:rPr>
          <w:rFonts w:hint="eastAsia"/>
        </w:rPr>
        <w:t>据了解，邹平市严格落实基本药物补助绩效评价和基本药物补助发放，推进全市“名医基层工作室”建设工作，群众满意度均达到</w:t>
      </w:r>
      <w:r>
        <w:t>96%</w:t>
      </w:r>
      <w:r>
        <w:t>以上，</w:t>
      </w:r>
      <w:r>
        <w:t>12</w:t>
      </w:r>
      <w:r>
        <w:t>大类</w:t>
      </w:r>
      <w:r>
        <w:t>49</w:t>
      </w:r>
      <w:r>
        <w:t>项基本公共卫生服务项目落细落实，服务质量稳步提高。</w:t>
      </w:r>
    </w:p>
    <w:p w:rsidR="00DC55CE" w:rsidRDefault="00DC55CE" w:rsidP="00DC55CE">
      <w:pPr>
        <w:ind w:firstLineChars="200" w:firstLine="420"/>
      </w:pPr>
      <w:r>
        <w:rPr>
          <w:rFonts w:hint="eastAsia"/>
        </w:rPr>
        <w:t>信息建设服务同样有质量，加快全民健康信息平台和基层卫生健康信息系统推广应用，完善数据采集、共享推送、质量控制等实用功能，实现居民健康档案务实应用</w:t>
      </w:r>
      <w:r>
        <w:t>50</w:t>
      </w:r>
      <w:r>
        <w:t>项、档案开放</w:t>
      </w:r>
      <w:r>
        <w:t>20</w:t>
      </w:r>
      <w:r>
        <w:t>项和</w:t>
      </w:r>
      <w:r>
        <w:t>“</w:t>
      </w:r>
      <w:r>
        <w:t>三高共管</w:t>
      </w:r>
      <w:r>
        <w:t>”</w:t>
      </w:r>
      <w:r>
        <w:t>信息系统</w:t>
      </w:r>
      <w:r>
        <w:t>15</w:t>
      </w:r>
      <w:r>
        <w:t>项清单功能，群众更便捷高效享受全方位全生命周期健康服务。</w:t>
      </w:r>
      <w:r>
        <w:t>16</w:t>
      </w:r>
      <w:r>
        <w:t>处基层医疗卫生机构均建设标准化健康驿站，</w:t>
      </w:r>
      <w:r>
        <w:t>303</w:t>
      </w:r>
      <w:r>
        <w:t>个村卫生室配备血压、血糖智慧随访和服务对象身份信息采集设备，配备覆盖率达</w:t>
      </w:r>
      <w:r>
        <w:t>99%</w:t>
      </w:r>
      <w:r>
        <w:t>，实现居民就诊和随访数据自动采集和实时上传，智慧化水平显著提高。</w:t>
      </w:r>
    </w:p>
    <w:p w:rsidR="00DC55CE" w:rsidRDefault="00DC55CE" w:rsidP="00DC55CE">
      <w:pPr>
        <w:ind w:firstLineChars="200" w:firstLine="420"/>
      </w:pPr>
      <w:r>
        <w:rPr>
          <w:rFonts w:hint="eastAsia"/>
        </w:rPr>
        <w:t>工作到位亮点纷呈，群众满意度大幅度提升。首推紧密型医共体建设，优化医共体内部治理结构，完善分级诊疗机制，做好人事、资产、业务、药品等关键环节改革提升，推动基层检查、上级诊断和检查检验结果互认，实现医共体内部资源共享，打通医疗服务最后一公里。完善县级医疗资源优化布局，推动县级医院医疗服务水平提质增效，</w:t>
      </w:r>
      <w:r>
        <w:t>3</w:t>
      </w:r>
      <w:r>
        <w:t>家医共体牵头医院建立省级专科联盟</w:t>
      </w:r>
      <w:r>
        <w:t>29</w:t>
      </w:r>
      <w:r>
        <w:t>个，市域就诊率达</w:t>
      </w:r>
      <w:r>
        <w:t>90%</w:t>
      </w:r>
      <w:r>
        <w:t>。开展</w:t>
      </w:r>
      <w:r>
        <w:t>“</w:t>
      </w:r>
      <w:r>
        <w:t>千名医师下基层</w:t>
      </w:r>
      <w:r>
        <w:t>”</w:t>
      </w:r>
      <w:r>
        <w:t>活动，选派脱产</w:t>
      </w:r>
      <w:r>
        <w:t>“</w:t>
      </w:r>
      <w:r>
        <w:t>业务院长</w:t>
      </w:r>
      <w:r>
        <w:t>”5</w:t>
      </w:r>
      <w:r>
        <w:t>名、</w:t>
      </w:r>
      <w:r>
        <w:t>“</w:t>
      </w:r>
      <w:r>
        <w:t>名誉村医</w:t>
      </w:r>
      <w:r>
        <w:t>”274</w:t>
      </w:r>
      <w:r>
        <w:t>名下沉基层帮扶。利用</w:t>
      </w:r>
      <w:r>
        <w:t>3</w:t>
      </w:r>
      <w:r>
        <w:t>年时间建设</w:t>
      </w:r>
      <w:r>
        <w:t>“</w:t>
      </w:r>
      <w:r>
        <w:t>名医基层工作室</w:t>
      </w:r>
      <w:r>
        <w:t>”</w:t>
      </w:r>
      <w:r>
        <w:t>，首批</w:t>
      </w:r>
      <w:r>
        <w:t>6</w:t>
      </w:r>
      <w:r>
        <w:t>家工作室挂牌试运行，</w:t>
      </w:r>
      <w:r>
        <w:rPr>
          <w:rFonts w:hint="eastAsia"/>
        </w:rPr>
        <w:t>推动上级医院专科优势延伸基层，为群众就近提供优质、便捷、高效医疗服务。</w:t>
      </w:r>
    </w:p>
    <w:p w:rsidR="00DC55CE" w:rsidRDefault="00DC55CE" w:rsidP="00DC55CE">
      <w:pPr>
        <w:ind w:firstLineChars="200" w:firstLine="420"/>
      </w:pPr>
      <w:r>
        <w:rPr>
          <w:rFonts w:hint="eastAsia"/>
        </w:rPr>
        <w:t>实现“名医基层工作室”基层医疗机构全覆盖</w:t>
      </w:r>
    </w:p>
    <w:p w:rsidR="00DC55CE" w:rsidRDefault="00DC55CE" w:rsidP="00DC55CE">
      <w:pPr>
        <w:ind w:firstLineChars="200" w:firstLine="420"/>
      </w:pPr>
      <w:r>
        <w:rPr>
          <w:rFonts w:hint="eastAsia"/>
        </w:rPr>
        <w:t>居民电子档案更重应用，深入推进居民电子健康档案规范管理试点工作，建立完善档案定期维护、迁移、传输和开放制度，拓展基层医疗卫生机构建档渠道，通过集中复核、常规随访、健康体检等途径补充完善个人基本信息，加强居民电子健康档案规范化建设，居民电子健康档案建档</w:t>
      </w:r>
      <w:r>
        <w:t>69.92</w:t>
      </w:r>
      <w:r>
        <w:t>万份、建档率</w:t>
      </w:r>
      <w:r>
        <w:t>90.27%</w:t>
      </w:r>
      <w:r>
        <w:t>。居民健康档案开放</w:t>
      </w:r>
      <w:r>
        <w:t>68.25</w:t>
      </w:r>
      <w:r>
        <w:t>万份，开放率</w:t>
      </w:r>
      <w:r>
        <w:t>97.63%</w:t>
      </w:r>
      <w:r>
        <w:t>，档案动态使用率</w:t>
      </w:r>
      <w:r>
        <w:t>64.4%</w:t>
      </w:r>
      <w:r>
        <w:t>，居民健康档案专业化、规范化水平明显提高。</w:t>
      </w:r>
    </w:p>
    <w:p w:rsidR="00DC55CE" w:rsidRDefault="00DC55CE" w:rsidP="00DC55CE">
      <w:pPr>
        <w:ind w:firstLineChars="200" w:firstLine="420"/>
      </w:pPr>
      <w:r>
        <w:rPr>
          <w:rFonts w:hint="eastAsia"/>
        </w:rPr>
        <w:t>基层卫生健康体系更趋完善，强力推进基层服务能力三年提升行动，建立重点工作协调推进机制和问题闭环管理工作机制，确保重点任务高质量落地落实。开展“优质服务基层行”活动，以评促建，提升基层机构核心服务能力，镇（街）卫生院（社区卫生服务中心）达到国家基本标准、推荐标准占比分别提高到</w:t>
      </w:r>
      <w:r>
        <w:t>100%</w:t>
      </w:r>
      <w:r>
        <w:t>、</w:t>
      </w:r>
      <w:r>
        <w:t>43.75%</w:t>
      </w:r>
      <w:r>
        <w:t>，达标数量居滨州市前列。夯实村级服务基础，设置中心村卫生室</w:t>
      </w:r>
      <w:r>
        <w:t>15</w:t>
      </w:r>
      <w:r>
        <w:t>处，一般村卫生室</w:t>
      </w:r>
      <w:r>
        <w:t>291</w:t>
      </w:r>
      <w:r>
        <w:t>家，建成省级、市级、县级示范标准村卫生室</w:t>
      </w:r>
      <w:r>
        <w:t>16</w:t>
      </w:r>
      <w:r>
        <w:t>处、</w:t>
      </w:r>
      <w:r>
        <w:t>57</w:t>
      </w:r>
      <w:r>
        <w:t>处、</w:t>
      </w:r>
      <w:r>
        <w:t>131</w:t>
      </w:r>
      <w:r>
        <w:t>处。</w:t>
      </w:r>
    </w:p>
    <w:p w:rsidR="00DC55CE" w:rsidRDefault="00DC55CE" w:rsidP="00DC55CE">
      <w:pPr>
        <w:ind w:firstLineChars="200" w:firstLine="420"/>
      </w:pPr>
      <w:r>
        <w:rPr>
          <w:rFonts w:hint="eastAsia"/>
        </w:rPr>
        <w:t>高标准建成示范村卫生室</w:t>
      </w:r>
    </w:p>
    <w:p w:rsidR="00DC55CE" w:rsidRDefault="00DC55CE" w:rsidP="00DC55CE">
      <w:pPr>
        <w:ind w:firstLineChars="200" w:firstLine="420"/>
      </w:pPr>
      <w:r>
        <w:rPr>
          <w:rFonts w:hint="eastAsia"/>
        </w:rPr>
        <w:t>今年以来，全省卫生健康系统开展解决群众急难愁盼问题百日攻坚行动暨“四送四进四提升”健康促进行动，邹平市卫生健康系统坚持问题导向、需求导向、结果导向，注重精准发力、高效长效、求真务实，不断提升服务能力、质量、水平和效率，针对重点人群、结合实际情况，多种形式深入开展活动，切实解决一批群众急难愁盼问题，进一步增强群众获得感、幸福感、安全感。</w:t>
      </w:r>
    </w:p>
    <w:p w:rsidR="00DC55CE" w:rsidRDefault="00DC55CE" w:rsidP="00DC55CE">
      <w:pPr>
        <w:ind w:firstLineChars="200" w:firstLine="420"/>
      </w:pPr>
      <w:r>
        <w:rPr>
          <w:rFonts w:hint="eastAsia"/>
        </w:rPr>
        <w:t>下一步，邹平市卫生健康局将继续巩固成绩、补齐短板，踔厉奋发、接续奋斗，让基本公共卫生服务真正惠及千家万户，为健康邹平建设做出新的更大贡献。</w:t>
      </w:r>
    </w:p>
    <w:p w:rsidR="00DC55CE" w:rsidRDefault="00DC55CE" w:rsidP="00B97D5A">
      <w:pPr>
        <w:jc w:val="right"/>
      </w:pPr>
      <w:r w:rsidRPr="00B97D5A">
        <w:rPr>
          <w:rFonts w:hint="eastAsia"/>
        </w:rPr>
        <w:t>齐鲁晚报</w:t>
      </w:r>
      <w:r>
        <w:rPr>
          <w:rFonts w:hint="eastAsia"/>
        </w:rPr>
        <w:t>2023-6-11</w:t>
      </w:r>
    </w:p>
    <w:p w:rsidR="00DC55CE" w:rsidRDefault="00DC55CE" w:rsidP="00863026">
      <w:pPr>
        <w:sectPr w:rsidR="00DC55CE" w:rsidSect="00863026">
          <w:type w:val="continuous"/>
          <w:pgSz w:w="11906" w:h="16838"/>
          <w:pgMar w:top="1644" w:right="1236" w:bottom="1418" w:left="1814" w:header="851" w:footer="907" w:gutter="0"/>
          <w:pgNumType w:start="1"/>
          <w:cols w:space="720"/>
          <w:docGrid w:type="lines" w:linePitch="341" w:charSpace="2373"/>
        </w:sectPr>
      </w:pPr>
    </w:p>
    <w:p w:rsidR="00A80A64" w:rsidRDefault="00A80A64"/>
    <w:sectPr w:rsidR="00A80A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55CE"/>
    <w:rsid w:val="00A80A64"/>
    <w:rsid w:val="00DC55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55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55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413</Words>
  <Characters>2358</Characters>
  <Application>Microsoft Office Word</Application>
  <DocSecurity>0</DocSecurity>
  <Lines>19</Lines>
  <Paragraphs>5</Paragraphs>
  <ScaleCrop>false</ScaleCrop>
  <Company>Microsoft</Company>
  <LinksUpToDate>false</LinksUpToDate>
  <CharactersWithSpaces>2766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2023-06-20T01:27:00Z</dcterms:created>
</cp:coreProperties>
</file>