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5D9" w:rsidRDefault="008E55D9" w:rsidP="008470BE">
      <w:pPr>
        <w:pStyle w:val="1"/>
      </w:pPr>
      <w:r w:rsidRPr="008470BE">
        <w:rPr>
          <w:rFonts w:hint="eastAsia"/>
        </w:rPr>
        <w:t>推进公共卫生服务</w:t>
      </w:r>
      <w:r w:rsidRPr="008470BE">
        <w:t xml:space="preserve"> 加强医防融合/富兴社区卫生服务中心推出多套居民体检套餐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为扎实做好国家基本公共卫生服务项目工作，积极做好基层首诊健康筛查，东胜卫健积极推进落实老年人健康体检工作。富兴社区卫生服务中心积极探索“医防融合”模式，大胆创新，改变以往集中体检模式，改为工作日开展老年人体检。通过制定“年月日”计划、营造宣传氛围、严把质量控制、提供暖心服务、与民营眼科口腔机构合作，充分发挥“医联体、医共体”作用；通过优化体检流程，制定多套惠民体检套餐，让更多的老年人、慢性病患者参与到体检中。特别是针对</w:t>
      </w:r>
      <w:r>
        <w:t>65</w:t>
      </w:r>
      <w:r>
        <w:t>岁以下高血压、糖尿病患者，可以选择体检套餐、健康小屋等体格检查，既惠民，又提高了公卫慢</w:t>
      </w:r>
      <w:r>
        <w:rPr>
          <w:rFonts w:hint="eastAsia"/>
        </w:rPr>
        <w:t>病的随访和各项工作指标率。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一、制定“年月日”计划，实时跟踪进度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年初，中心制定了详细的老年人体检实施方案，明确了工作目标、体检服务对象及体检内容、具体实施步骤、保障措施、人员安排和工作要求。根据辖区各社区老年人人数和老年人要求的健康管理率，结合往年体检数据和体检成本核算，制定了各社区一年、每月、每日计划体检人数，每日一计划、每月一总结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二、精进“医防融合”模式，守护居民健康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中心所有公共卫生管片人员全部在兴农社区卫生服务站医疗岗位，服务站的</w:t>
      </w:r>
      <w:r>
        <w:t>11</w:t>
      </w:r>
      <w:r>
        <w:t>名职工同时负责基本医疗、基本公共卫生服务和老年人体检。中心将医疗和公共卫生服务整合，所有参与医疗服务的人员全部</w:t>
      </w:r>
      <w:r>
        <w:t>“</w:t>
      </w:r>
      <w:r>
        <w:t>带片</w:t>
      </w:r>
      <w:r>
        <w:t>”</w:t>
      </w:r>
      <w:r>
        <w:t>，与健康教育结合，积极发挥家庭医生签约、医共体双向转诊和医保优惠政策的作用，由老年人体检带动医疗，由全科诊疗、中医诊疗为主推动公卫发展，形成良性循环。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创新探索“医防融合”模式，医疗与公卫同频共振，齐步提高，为居民尤其是老高糖患者提供“防、治、管”一体的健康服务，“医防融合”模式提升了中心整体服务能力，发挥了健康“守门人”的作用。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三、营造宣传氛围，呼吁居民体检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中心采用宣传与体检同步、错峰进行，精准覆盖到辖区每一个小区。按照体检“年月日”计划，分批次打电话通知系统内建档的老年人，一个小区体检完后，依托健康教育活动和发挥“党建</w:t>
      </w:r>
      <w:r>
        <w:t>+</w:t>
      </w:r>
      <w:r>
        <w:t>服务</w:t>
      </w:r>
      <w:r>
        <w:t>”</w:t>
      </w:r>
      <w:r>
        <w:t>模式，再对此小区开展形式多样、不留死角的错峰宣传，包括每个单元门口贴宣传单、业主微信群发信息、活动室贴海报，小广场、平房区、农贸市场、商场拉条幅、做展板。同时，在单位电子横屏、电视长期宣传，利用职工朋友圈定时宣传，体检过的老年人口口相传，让宣传一直</w:t>
      </w:r>
      <w:r>
        <w:t>“</w:t>
      </w:r>
      <w:r>
        <w:t>陪伴</w:t>
      </w:r>
      <w:r>
        <w:t>”</w:t>
      </w:r>
      <w:r>
        <w:t>老年人体检，让更多没有建档的老年人、新入住的老年人、新到符合体检年龄的老年人积极参</w:t>
      </w:r>
      <w:r>
        <w:rPr>
          <w:rFonts w:hint="eastAsia"/>
        </w:rPr>
        <w:t>与到体检中来。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四、加强质控把关，提高体检质量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中心成立质量控制组，对化验室、各体检项目规范性操作、体检表填写和录入、宣传工作进行质量控制。同时，对定期进行的业务培训、每月召开体检总结反馈会议以及每月开展</w:t>
      </w:r>
      <w:r>
        <w:t>30</w:t>
      </w:r>
      <w:r>
        <w:t>份居民满意度调查问卷活动进行监督质控，让居民在体检过程和结果得到保障。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检测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五、提供暖心服务，保障生命安全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中心每年都会为体检的老年人提供早餐，一杯热乎的奶茶、一张热乎的油饼、一个热乎的鸡蛋、一小份饼干，尽管每年的搭配不一样，但就是这样一份简单热乎的早餐，温暖着老年人的心。另外，中心设计了体检指引卡，免费提供轮椅和志愿者服务；联合民营眼科医院和口腔机构提供视力检查、裂隙灯检查、眼表检查、口腔检查；对高龄、行动不便的老年人进行入户服务。一系列用心用情用力的温暖服务，得到老年人的夸赞和感谢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老年人健康体检工作仍在有序进行中，老年人的体检带动了兴农卫生服务站医疗业务的发展。截至目前，兴农门诊接诊人</w:t>
      </w:r>
      <w:r>
        <w:t>4417</w:t>
      </w:r>
      <w:r>
        <w:t>人次、自费体检套餐</w:t>
      </w:r>
      <w:r>
        <w:t>73</w:t>
      </w:r>
      <w:r>
        <w:t>人、健康咨询</w:t>
      </w:r>
      <w:r>
        <w:t>4918</w:t>
      </w:r>
      <w:r>
        <w:t>人、门诊首诊测量血压</w:t>
      </w:r>
      <w:r>
        <w:t>3701</w:t>
      </w:r>
      <w:r>
        <w:t>人、化验检查</w:t>
      </w:r>
      <w:r>
        <w:t>1680</w:t>
      </w:r>
      <w:r>
        <w:t>人、超声检查</w:t>
      </w:r>
      <w:r>
        <w:t>1543</w:t>
      </w:r>
      <w:r>
        <w:t>人、中医诊疗</w:t>
      </w:r>
      <w:r>
        <w:t>171</w:t>
      </w:r>
      <w:r>
        <w:t>人、中药药处方</w:t>
      </w:r>
      <w:r>
        <w:t>171</w:t>
      </w:r>
      <w:r>
        <w:t>张，业务收入也是逐年升高。</w:t>
      </w:r>
    </w:p>
    <w:p w:rsidR="008E55D9" w:rsidRDefault="008E55D9" w:rsidP="008E55D9">
      <w:pPr>
        <w:ind w:firstLineChars="200" w:firstLine="420"/>
      </w:pPr>
      <w:r>
        <w:rPr>
          <w:rFonts w:hint="eastAsia"/>
        </w:rPr>
        <w:t>今后，中心将继续以人文关怀为导向，继续在体检方式、方法上不断创新探索，优化服务流程，全面提高基层医疗服务能力。同时，中医阁正在加速建设中，预计</w:t>
      </w:r>
      <w:r>
        <w:t>6</w:t>
      </w:r>
      <w:r>
        <w:t>月底投入使用。阵地的建设和逐渐优化的医疗公卫服务，让更多的老年人享受到国家政策，也让更多的群众信任基层，把小病、慢性病患者留在基层，充分发挥家庭医生</w:t>
      </w:r>
      <w:r>
        <w:t>“</w:t>
      </w:r>
      <w:r>
        <w:t>守门人</w:t>
      </w:r>
      <w:r>
        <w:t>”</w:t>
      </w:r>
      <w:r>
        <w:t>作用。</w:t>
      </w:r>
    </w:p>
    <w:p w:rsidR="008E55D9" w:rsidRDefault="008E55D9" w:rsidP="008470BE">
      <w:pPr>
        <w:jc w:val="right"/>
      </w:pPr>
      <w:r w:rsidRPr="008470BE">
        <w:rPr>
          <w:rFonts w:hint="eastAsia"/>
        </w:rPr>
        <w:t>东胜卫计</w:t>
      </w:r>
      <w:r>
        <w:rPr>
          <w:rFonts w:hint="eastAsia"/>
        </w:rPr>
        <w:t>2023-6-7</w:t>
      </w:r>
    </w:p>
    <w:p w:rsidR="008E55D9" w:rsidRDefault="008E55D9" w:rsidP="00D57F73">
      <w:pPr>
        <w:sectPr w:rsidR="008E55D9" w:rsidSect="00D57F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2834" w:rsidRDefault="00D92834"/>
    <w:sectPr w:rsidR="00D928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55D9"/>
    <w:rsid w:val="008E55D9"/>
    <w:rsid w:val="00D928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E55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E55D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1433</Characters>
  <Application>Microsoft Office Word</Application>
  <DocSecurity>0</DocSecurity>
  <Lines>11</Lines>
  <Paragraphs>3</Paragraphs>
  <ScaleCrop>false</ScaleCrop>
  <Company>Microsoft</Company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2023-06-09T06:48:00Z</dcterms:created>
</cp:coreProperties>
</file>