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34A46" w:rsidRDefault="00334A46" w:rsidP="0007462E">
      <w:pPr>
        <w:pStyle w:val="1"/>
      </w:pPr>
      <w:r w:rsidRPr="0007462E">
        <w:t>六里桥街道促多物业共管小区</w:t>
      </w:r>
      <w:r w:rsidRPr="0007462E">
        <w:t>“</w:t>
      </w:r>
      <w:r w:rsidRPr="0007462E">
        <w:t>双轮驱动</w:t>
      </w:r>
      <w:r w:rsidRPr="0007462E">
        <w:t>”</w:t>
      </w:r>
      <w:r w:rsidRPr="0007462E">
        <w:t>质效并进</w:t>
      </w:r>
    </w:p>
    <w:p w:rsidR="00334A46" w:rsidRDefault="00334A46" w:rsidP="00334A46">
      <w:pPr>
        <w:ind w:firstLineChars="200" w:firstLine="420"/>
      </w:pPr>
      <w:r>
        <w:rPr>
          <w:rFonts w:hint="eastAsia"/>
        </w:rPr>
        <w:t>“小区里花草树木没人管，乱停乱放没人管，垃圾堆积没人清，运动聊天没地去”丰台区六里桥街道丰台路口社区望园西里北区建于</w:t>
      </w:r>
      <w:r>
        <w:t>1993</w:t>
      </w:r>
      <w:r>
        <w:t>年，共有</w:t>
      </w:r>
      <w:r>
        <w:t>4</w:t>
      </w:r>
      <w:r>
        <w:t>栋楼、</w:t>
      </w:r>
      <w:r>
        <w:t>20</w:t>
      </w:r>
      <w:r>
        <w:t>个单元、居民</w:t>
      </w:r>
      <w:r>
        <w:t>240</w:t>
      </w:r>
      <w:r>
        <w:t>户。由于小区内产权不同，物业管理分别由首华物业和城建物业分楼负责，两个物业</w:t>
      </w:r>
      <w:r>
        <w:t>“</w:t>
      </w:r>
      <w:r>
        <w:t>各自为营</w:t>
      </w:r>
      <w:r>
        <w:t>”</w:t>
      </w:r>
      <w:r>
        <w:t>，导致同一小区不同的服务标准、不同的服务水平，管理不合理的问题较为突出。</w:t>
      </w:r>
    </w:p>
    <w:p w:rsidR="00334A46" w:rsidRDefault="00334A46" w:rsidP="00334A46">
      <w:pPr>
        <w:ind w:firstLineChars="200" w:firstLine="420"/>
      </w:pPr>
      <w:r>
        <w:rPr>
          <w:rFonts w:hint="eastAsia"/>
        </w:rPr>
        <w:t>小区内日益老化的基础设施和“各管各的”工作模式导致了居民矛盾突出、诉求高发。丰台路口社区以“党建</w:t>
      </w:r>
      <w:r>
        <w:t>+”</w:t>
      </w:r>
      <w:r>
        <w:t>探索共同管理新模式，发动社区党委</w:t>
      </w:r>
      <w:r>
        <w:t>“</w:t>
      </w:r>
      <w:r>
        <w:t>红色引擎</w:t>
      </w:r>
      <w:r>
        <w:t>”</w:t>
      </w:r>
      <w:r>
        <w:t>作用，带动两家物业公司</w:t>
      </w:r>
      <w:r>
        <w:t>“</w:t>
      </w:r>
      <w:r>
        <w:t>双轮驱动</w:t>
      </w:r>
      <w:r>
        <w:t>”</w:t>
      </w:r>
      <w:r>
        <w:t>齐抓共管，形成</w:t>
      </w:r>
      <w:r>
        <w:t>“</w:t>
      </w:r>
      <w:r>
        <w:t>党建引领物业服务</w:t>
      </w:r>
      <w:r>
        <w:t>”</w:t>
      </w:r>
      <w:r>
        <w:t>长效机制，改善社区居住环境，提升居民群众生活的获得感和满意度。</w:t>
      </w:r>
    </w:p>
    <w:p w:rsidR="00334A46" w:rsidRDefault="00334A46" w:rsidP="00334A46">
      <w:pPr>
        <w:ind w:firstLineChars="200" w:firstLine="420"/>
      </w:pPr>
      <w:r>
        <w:rPr>
          <w:rFonts w:hint="eastAsia"/>
        </w:rPr>
        <w:t>接诉，听诉求、搭桥梁</w:t>
      </w:r>
    </w:p>
    <w:p w:rsidR="00334A46" w:rsidRDefault="00334A46" w:rsidP="00334A46">
      <w:pPr>
        <w:ind w:firstLineChars="200" w:firstLine="420"/>
      </w:pPr>
      <w:r>
        <w:rPr>
          <w:rFonts w:hint="eastAsia"/>
        </w:rPr>
        <w:t>“阿姨，明天咱们的议事会准时开，还在老地方，您别忘了来参加。”</w:t>
      </w:r>
      <w:r>
        <w:t>2022</w:t>
      </w:r>
      <w:r>
        <w:t>年年底，社区党委聚焦基层治理，充分发挥接诉即办和网格工作互补优势，定期召开居民议事会，对居民代表提出的</w:t>
      </w:r>
      <w:r>
        <w:t>“</w:t>
      </w:r>
      <w:r>
        <w:t>急难愁盼</w:t>
      </w:r>
      <w:r>
        <w:t>”</w:t>
      </w:r>
      <w:r>
        <w:t>问题进行积极交流，增强社区发现问题、解决问题和跟踪问题的精细化管理能力。</w:t>
      </w:r>
    </w:p>
    <w:p w:rsidR="00334A46" w:rsidRDefault="00334A46" w:rsidP="00334A46">
      <w:pPr>
        <w:ind w:firstLineChars="200" w:firstLine="420"/>
      </w:pPr>
      <w:r>
        <w:rPr>
          <w:rFonts w:hint="eastAsia"/>
        </w:rPr>
        <w:t>“两个物业各自为政，有的地方甚至成了都不管地带，希望可以都管起来。”“收费、管理都不同，太乱了，希望可以将标准统一。”“特别建议管理垃圾桶站，哪个楼扔哪个垃圾桶。”议事会上，大家你一言我一句诉说着对小区未来的规划愿望和对美好生活的期待和向往。针对居民诉求，社区党委本着“一切改造、因民所需”的原则，将有关物业管理的诉求问题收集成册，记录在案。</w:t>
      </w:r>
    </w:p>
    <w:p w:rsidR="00334A46" w:rsidRDefault="00334A46" w:rsidP="00334A46">
      <w:pPr>
        <w:ind w:firstLineChars="200" w:firstLine="420"/>
      </w:pPr>
      <w:r>
        <w:rPr>
          <w:rFonts w:hint="eastAsia"/>
        </w:rPr>
        <w:t>共商，把方向、促落实</w:t>
      </w:r>
    </w:p>
    <w:p w:rsidR="00334A46" w:rsidRDefault="00334A46" w:rsidP="00334A46">
      <w:pPr>
        <w:ind w:firstLineChars="200" w:firstLine="420"/>
      </w:pPr>
      <w:r>
        <w:rPr>
          <w:rFonts w:hint="eastAsia"/>
        </w:rPr>
        <w:t>“针对目前最突出的‘垃圾混乱投放’问题，我们多次协调两家物业，根据协商情况确定了新的管理模式，并运用到整体管理。”丰台路口社区工作人员介绍道。</w:t>
      </w:r>
    </w:p>
    <w:p w:rsidR="00334A46" w:rsidRDefault="00334A46" w:rsidP="00334A46">
      <w:pPr>
        <w:ind w:firstLineChars="200" w:firstLine="420"/>
      </w:pPr>
      <w:r>
        <w:rPr>
          <w:rFonts w:hint="eastAsia"/>
        </w:rPr>
        <w:t>社区党委通过利用党建工作协调委员会机制，将首华物业、城建物业召集到一起，把物业服务管理纳入社区基层治理工作，以党建引领为核心，主动牵头，多次邀请两家物业召开座谈会、联席会、推进会，细化物业服务内容，明确收费标准，依据小区具体情况制定服务项目清单，将服务项目清单划分成“共同管理”和“分别管理”两个项目。最终，三方意见统一，共同签署了三方管理协议，一起探索、实施以社区党委牵头，通过倾听诉求，搭建沟通平台来“点燃”红色引擎，督促和指导两家物业公司“双轮驱动”的服务“新模式”。</w:t>
      </w:r>
    </w:p>
    <w:p w:rsidR="00334A46" w:rsidRDefault="00334A46" w:rsidP="00334A46">
      <w:pPr>
        <w:ind w:firstLineChars="200" w:firstLine="420"/>
      </w:pPr>
      <w:r>
        <w:rPr>
          <w:rFonts w:hint="eastAsia"/>
        </w:rPr>
        <w:t>突破，新模式、焕新颜</w:t>
      </w:r>
    </w:p>
    <w:p w:rsidR="00334A46" w:rsidRDefault="00334A46" w:rsidP="00334A46">
      <w:pPr>
        <w:ind w:firstLineChars="200" w:firstLine="420"/>
      </w:pPr>
      <w:r>
        <w:rPr>
          <w:rFonts w:hint="eastAsia"/>
        </w:rPr>
        <w:t>“垃圾桶站合二为一”“建立新的公共晾晒区”“打造小区共享花园”“安装休闲座椅”物业共管模式启动后，小区由两家物业“都不管”变为每年</w:t>
      </w:r>
      <w:r>
        <w:t>9</w:t>
      </w:r>
      <w:r>
        <w:t>月</w:t>
      </w:r>
      <w:r>
        <w:t>1</w:t>
      </w:r>
      <w:r>
        <w:t>日轮换交接当值，一家管一年。一项项民生工程落地、一处处</w:t>
      </w:r>
      <w:r>
        <w:t>“</w:t>
      </w:r>
      <w:r>
        <w:t>软件</w:t>
      </w:r>
      <w:r>
        <w:t>”“</w:t>
      </w:r>
      <w:r>
        <w:t>硬件</w:t>
      </w:r>
      <w:r>
        <w:t>”</w:t>
      </w:r>
      <w:r>
        <w:t>提升、</w:t>
      </w:r>
      <w:r>
        <w:t>“</w:t>
      </w:r>
      <w:r>
        <w:t>里子</w:t>
      </w:r>
      <w:r>
        <w:t>”“</w:t>
      </w:r>
      <w:r>
        <w:t>面子</w:t>
      </w:r>
      <w:r>
        <w:t>”</w:t>
      </w:r>
      <w:r>
        <w:t>齐升级，这处</w:t>
      </w:r>
      <w:r>
        <w:t>30</w:t>
      </w:r>
      <w:r>
        <w:t>岁的</w:t>
      </w:r>
      <w:r>
        <w:t>“</w:t>
      </w:r>
      <w:r>
        <w:t>老旧小区</w:t>
      </w:r>
      <w:r>
        <w:t>”</w:t>
      </w:r>
      <w:r>
        <w:t>，如今焕发出新的</w:t>
      </w:r>
      <w:r>
        <w:t>“</w:t>
      </w:r>
      <w:r>
        <w:t>颜值</w:t>
      </w:r>
      <w:r>
        <w:t>”</w:t>
      </w:r>
      <w:r>
        <w:t>。</w:t>
      </w:r>
    </w:p>
    <w:p w:rsidR="00334A46" w:rsidRDefault="00334A46" w:rsidP="00334A46">
      <w:pPr>
        <w:ind w:firstLineChars="200" w:firstLine="420"/>
      </w:pPr>
      <w:r>
        <w:rPr>
          <w:rFonts w:hint="eastAsia"/>
        </w:rPr>
        <w:t>如今，小区内的管理、服务、收费统一了，环境、标准、卫生提升了，下一步如何保证整治升级的效果稳固并进行长效管理？社区党委建立了民主协商议事机制，定期或根据工作实际情况召开物业共管议事协商会，畅通居民表达意愿的渠道，充分激发和调动居民参与社区管理服务积极性。</w:t>
      </w:r>
    </w:p>
    <w:p w:rsidR="00334A46" w:rsidRDefault="00334A46" w:rsidP="00334A46">
      <w:pPr>
        <w:ind w:firstLineChars="200" w:firstLine="420"/>
      </w:pPr>
      <w:r>
        <w:rPr>
          <w:rFonts w:hint="eastAsia"/>
        </w:rPr>
        <w:t>及时沟通、协调、处理居民与社区、物业管理中的各类问题，推进物业共同管理工作行稳致远，推动党建与物业管理服务工作深度融合，打通服务居民的“最后一米”。</w:t>
      </w:r>
    </w:p>
    <w:p w:rsidR="00334A46" w:rsidRDefault="00334A46" w:rsidP="00334A46">
      <w:pPr>
        <w:ind w:firstLineChars="200" w:firstLine="420"/>
      </w:pPr>
      <w:r>
        <w:rPr>
          <w:rFonts w:hint="eastAsia"/>
        </w:rPr>
        <w:t>立足前期征集民意，提升老旧小区环境，不断满足群众诉求。社区党委坚持以党员走访“找”难题，党建工作补短板、强弱项、加业务的方式，发挥社区党委“把方向”“管大局”“促落实”的作用，认认真真办好每一件实事，打造更加美丽宜居的环境，稳步提升居民群众获得感、幸福感、归属感。</w:t>
      </w:r>
    </w:p>
    <w:p w:rsidR="00334A46" w:rsidRDefault="00334A46" w:rsidP="0007462E">
      <w:pPr>
        <w:jc w:val="right"/>
      </w:pPr>
      <w:r w:rsidRPr="0007462E">
        <w:rPr>
          <w:rFonts w:hint="eastAsia"/>
        </w:rPr>
        <w:t>人民网</w:t>
      </w:r>
      <w:r w:rsidRPr="0035179E">
        <w:t>2023</w:t>
      </w:r>
      <w:r>
        <w:rPr>
          <w:rFonts w:hint="eastAsia"/>
        </w:rPr>
        <w:t>-</w:t>
      </w:r>
      <w:r w:rsidRPr="0035179E">
        <w:t>05</w:t>
      </w:r>
      <w:r>
        <w:rPr>
          <w:rFonts w:hint="eastAsia"/>
        </w:rPr>
        <w:t>-</w:t>
      </w:r>
      <w:r w:rsidRPr="0035179E">
        <w:t>0</w:t>
      </w:r>
      <w:r>
        <w:rPr>
          <w:rFonts w:hint="eastAsia"/>
        </w:rPr>
        <w:t>9</w:t>
      </w:r>
    </w:p>
    <w:p w:rsidR="00334A46" w:rsidRDefault="00334A46" w:rsidP="00C62B53">
      <w:pPr>
        <w:sectPr w:rsidR="00334A46" w:rsidSect="00C62B53">
          <w:type w:val="continuous"/>
          <w:pgSz w:w="11906" w:h="16838"/>
          <w:pgMar w:top="1644" w:right="1236" w:bottom="1418" w:left="1814" w:header="851" w:footer="907" w:gutter="0"/>
          <w:pgNumType w:start="1"/>
          <w:cols w:space="720"/>
          <w:docGrid w:type="lines" w:linePitch="341" w:charSpace="2373"/>
        </w:sectPr>
      </w:pPr>
    </w:p>
    <w:p w:rsidR="008855FE" w:rsidRDefault="008855FE"/>
    <w:sectPr w:rsidR="008855F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34A46"/>
    <w:rsid w:val="00334A46"/>
    <w:rsid w:val="008855F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34A4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34A4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218</Words>
  <Characters>1245</Characters>
  <Application>Microsoft Office Word</Application>
  <DocSecurity>0</DocSecurity>
  <Lines>10</Lines>
  <Paragraphs>2</Paragraphs>
  <ScaleCrop>false</ScaleCrop>
  <Company>Microsoft</Company>
  <LinksUpToDate>false</LinksUpToDate>
  <CharactersWithSpaces>1461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2023-05-17T07:40:00Z</dcterms:created>
</cp:coreProperties>
</file>