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6C" w:rsidRPr="009D460F" w:rsidRDefault="002C086C" w:rsidP="009D460F">
      <w:pPr>
        <w:pStyle w:val="1"/>
        <w:spacing w:line="245" w:lineRule="auto"/>
      </w:pPr>
      <w:r w:rsidRPr="009D460F">
        <w:rPr>
          <w:rFonts w:hint="eastAsia"/>
        </w:rPr>
        <w:t>通海“四式课堂”激活党员教育“一池春水”</w:t>
      </w:r>
    </w:p>
    <w:p w:rsidR="002C086C" w:rsidRDefault="002C086C" w:rsidP="002C086C">
      <w:pPr>
        <w:spacing w:line="245" w:lineRule="auto"/>
        <w:ind w:firstLineChars="200" w:firstLine="420"/>
        <w:jc w:val="left"/>
      </w:pPr>
      <w:r>
        <w:rPr>
          <w:rFonts w:hint="eastAsia"/>
        </w:rPr>
        <w:t>为提高党员教育培训的针对性、有效性，通海县紧扣党员干部工作的现实需要，充分结合地域特色，整合力量打造“四式课堂”，为党员干部补足精神之钙，铸牢党性之魂，不断激活党员教育“一池春水”。</w:t>
      </w:r>
    </w:p>
    <w:p w:rsidR="002C086C" w:rsidRDefault="002C086C" w:rsidP="002C086C">
      <w:pPr>
        <w:spacing w:line="245" w:lineRule="auto"/>
        <w:ind w:firstLineChars="200" w:firstLine="420"/>
        <w:jc w:val="left"/>
      </w:pPr>
      <w:r>
        <w:rPr>
          <w:rFonts w:hint="eastAsia"/>
        </w:rPr>
        <w:t>用好“书屋式”课堂，让党员教育更具“深度”。依托“农村书屋”“党建书架”等平台阵地，将“党建书屋”与党员组织生活进一步结合起来，鼓励各级党组织在“党建书屋”组织开展理论学习、读书活动，鼓励党员借阅图书自学，提高理论水平和党性修养，让“党建书屋”成为理论学习“大课堂”、提升技能“营养库”切实为党员群众提供理论学习的“红色充电站”。邀请专家学者、宣讲队伍入驻“党建书屋”平台阵地，采取带头讲、流动讲等模式，持续强化对党的创新理论、世情国情党情、党章党规党纪教育、党的优良传统等培训，让党员干部在沉浸式学习中提高读书和学习的热情。</w:t>
      </w:r>
    </w:p>
    <w:p w:rsidR="002C086C" w:rsidRDefault="002C086C" w:rsidP="002C086C">
      <w:pPr>
        <w:spacing w:line="245" w:lineRule="auto"/>
        <w:ind w:firstLineChars="200" w:firstLine="420"/>
        <w:jc w:val="left"/>
      </w:pPr>
      <w:r>
        <w:rPr>
          <w:rFonts w:hint="eastAsia"/>
        </w:rPr>
        <w:t>搭建“实景式”课堂，让党员教育更有“土味”。围绕全县蔬菜、烟叶、花卉、中草药等产业种植实际，积极组织全县党员干部走出教室，到乡村振兴一线、农业生产一线、产业培育一线，通过种养殖带头人、合作社负责人、村办公司负责人讲解培训，了解一线生产发展情况、学习实践技能技术，努力打造增强实践技能的“实景式”课堂，让广大农村党员在田间地头、乡村一线学习技术、增强实践能力。同时，各乡镇立足实际，围绕提升农村党员的致富带富能力，及时邀请“土专家”“田秀才”、致富能人、畜牧农艺专业技术人员，深入田间地头、蔬菜大棚，通过面对面讲解、点对点示范等形式，让农村党员在家门口学懂“技能课”、掌握“致富经”。</w:t>
      </w:r>
    </w:p>
    <w:p w:rsidR="002C086C" w:rsidRDefault="002C086C" w:rsidP="002C086C">
      <w:pPr>
        <w:spacing w:line="245" w:lineRule="auto"/>
        <w:ind w:firstLineChars="200" w:firstLine="420"/>
        <w:jc w:val="left"/>
      </w:pPr>
      <w:r>
        <w:rPr>
          <w:rFonts w:hint="eastAsia"/>
        </w:rPr>
        <w:t>打造“体验式”课堂，让党员教育更添“真情”。立足秀山朱德旧居、秀山郑开文故居、河西马克昌故居、四街小尖山革命烈士纪念碑等红色资源，结合“三会一课”、主题党日，开展重温红色历史、重瞻革命圣地、重走红色之路主题党日活动，教育引导党员干部感悟革命精神、接受思想洗礼、牢记初心使命。同时，各党性教育基地不断创新讲解方式，邀请当年红军的见证者、党史专家为广大党员干部讲党课，进一步引导广大党员从红色传承中汲取信仰力量，激发前进动力。坚持用好“活教材”，推出红色“历史课”，通过红色影视作品开展党员干部革命传统教育，注重发挥“五老”人员、群众性活动带头人等作用，组建具有地域特色、行业特点的志愿服务队伍，培养更多群众身边的“百姓名嘴”，用身边事感染身边的人，开展全方位党性理论宣传宣讲，不断擦亮红色教育底色。</w:t>
      </w:r>
    </w:p>
    <w:p w:rsidR="002C086C" w:rsidRDefault="002C086C" w:rsidP="002C086C">
      <w:pPr>
        <w:spacing w:line="245" w:lineRule="auto"/>
        <w:ind w:firstLineChars="200" w:firstLine="420"/>
        <w:jc w:val="left"/>
      </w:pPr>
      <w:r>
        <w:rPr>
          <w:rFonts w:hint="eastAsia"/>
        </w:rPr>
        <w:t>借势“掌上式”课堂，让党员教育更加“便捷”。积极利用信息技术手段，建好“网络阵地”，补齐党员教育短板、解决教育资源不均衡问题。依托“云岭先锋”信息化教育平台，发挥好“互联网远程教育”方便、快捷、可视化的特点，打通线上线下教育培训新渠道，既便捷了全县广大党员干部，又扩大了培训范围，让信息传递“随网速达”、让信息获取“随需而用”、让党员教育“随时随地”。深入探索“互联网＋党建”模式，在“秀麓先锋”微信公众平台开设“基层党建工作‘新图景’”“百名先锋展”“党建知识”等专栏，用文字、图片、视频等形式，传播通海党建声音、讲述通海党建故事、展示通海党建风采，推动党员足不出户随时随地开展学习，打破学习时空限制，实现从“面对面”授课到“面对屏”授课。</w:t>
      </w:r>
    </w:p>
    <w:p w:rsidR="002C086C" w:rsidRDefault="002C086C" w:rsidP="002C086C">
      <w:pPr>
        <w:spacing w:line="245" w:lineRule="auto"/>
        <w:ind w:firstLineChars="200" w:firstLine="420"/>
        <w:jc w:val="left"/>
      </w:pPr>
      <w:r>
        <w:rPr>
          <w:rFonts w:hint="eastAsia"/>
        </w:rPr>
        <w:t>周媛</w:t>
      </w:r>
    </w:p>
    <w:p w:rsidR="002C086C" w:rsidRDefault="002C086C" w:rsidP="002C086C">
      <w:pPr>
        <w:spacing w:line="245" w:lineRule="auto"/>
        <w:ind w:firstLineChars="200" w:firstLine="420"/>
        <w:jc w:val="right"/>
      </w:pPr>
      <w:r>
        <w:rPr>
          <w:rFonts w:hint="eastAsia"/>
        </w:rPr>
        <w:t>通海县委组织部</w:t>
      </w:r>
      <w:r>
        <w:t>2023-06-09</w:t>
      </w:r>
    </w:p>
    <w:p w:rsidR="002C086C" w:rsidRDefault="002C086C" w:rsidP="00AA7294">
      <w:pPr>
        <w:sectPr w:rsidR="002C086C" w:rsidSect="00AA729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7512D" w:rsidRDefault="0027512D"/>
    <w:sectPr w:rsidR="00275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086C"/>
    <w:rsid w:val="0027512D"/>
    <w:rsid w:val="002C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C086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2C086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2023-06-13T08:46:00Z</dcterms:created>
</cp:coreProperties>
</file>