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0DF" w:rsidRDefault="00A360DF" w:rsidP="0044529C">
      <w:pPr>
        <w:pStyle w:val="1"/>
        <w:spacing w:line="245" w:lineRule="auto"/>
      </w:pPr>
      <w:r w:rsidRPr="00C51A79">
        <w:rPr>
          <w:rFonts w:hint="eastAsia"/>
        </w:rPr>
        <w:t>常州市武进区：桑榆守初心</w:t>
      </w:r>
      <w:r w:rsidRPr="00C51A79">
        <w:t xml:space="preserve">   银发再生辉</w:t>
      </w:r>
    </w:p>
    <w:p w:rsidR="00A360DF" w:rsidRDefault="00A360DF" w:rsidP="00A360DF">
      <w:pPr>
        <w:spacing w:line="245" w:lineRule="auto"/>
        <w:ind w:firstLineChars="200" w:firstLine="420"/>
      </w:pPr>
      <w:r>
        <w:rPr>
          <w:rFonts w:hint="eastAsia"/>
        </w:rPr>
        <w:t>近年来，常州市武进区南夏墅街道坚持以党建为引领，强化组织引导，创新平台载体，全力打造</w:t>
      </w:r>
      <w:r>
        <w:t xml:space="preserve"> “</w:t>
      </w:r>
      <w:r>
        <w:t>四聚四有</w:t>
      </w:r>
      <w:r>
        <w:t>”</w:t>
      </w:r>
      <w:r>
        <w:t>模式，不断激发离退休干部党员活力，将老党员干部的群体力量转化为加强基层社会治理、服务群众的重要资源，推动开启</w:t>
      </w:r>
      <w:r>
        <w:t>“</w:t>
      </w:r>
      <w:r>
        <w:t>桑榆未晚，银发生辉</w:t>
      </w:r>
      <w:r>
        <w:t>”</w:t>
      </w:r>
      <w:r>
        <w:t>新局面。</w:t>
      </w:r>
    </w:p>
    <w:p w:rsidR="00A360DF" w:rsidRDefault="00A360DF" w:rsidP="00A360DF">
      <w:pPr>
        <w:spacing w:line="245" w:lineRule="auto"/>
        <w:ind w:firstLineChars="200" w:firstLine="420"/>
      </w:pPr>
      <w:r>
        <w:rPr>
          <w:rFonts w:hint="eastAsia"/>
        </w:rPr>
        <w:t>思想聚魂，老有所学。为进一步加强离退休干部思想政治建设，街道离退休党支部建立微信群，采取线下</w:t>
      </w:r>
      <w:r>
        <w:t>+</w:t>
      </w:r>
      <w:r>
        <w:t>线上的学习方式，依托</w:t>
      </w:r>
      <w:r>
        <w:t>“</w:t>
      </w:r>
      <w:r>
        <w:t>主题党日</w:t>
      </w:r>
      <w:r>
        <w:t>”</w:t>
      </w:r>
      <w:r>
        <w:t>和</w:t>
      </w:r>
      <w:r>
        <w:t>“</w:t>
      </w:r>
      <w:r>
        <w:t>三会一课</w:t>
      </w:r>
      <w:r>
        <w:t>”</w:t>
      </w:r>
      <w:r>
        <w:t>，充分发挥线上</w:t>
      </w:r>
      <w:r>
        <w:t>“</w:t>
      </w:r>
      <w:r>
        <w:t>学习强国</w:t>
      </w:r>
      <w:r>
        <w:t>”APP</w:t>
      </w:r>
      <w:r>
        <w:t>、</w:t>
      </w:r>
      <w:r>
        <w:t>“</w:t>
      </w:r>
      <w:r>
        <w:t>魅力南夏墅</w:t>
      </w:r>
      <w:r>
        <w:t>”</w:t>
      </w:r>
      <w:r>
        <w:t>微信公众号等网络平台优势，线下同步开展专题学习、座谈会、送学上门等活动，认真组织离退休老党员、老干部系统学习习近平新时代中国特色社会主义思想，学习并践行党的二十大精神，坚定理想信念，强化使命担当。此外，通过这些平台，还为离退休老党员、老干部推送时事政策、健康养生、安全防范等知识，提供便民化本地化信息化服务。</w:t>
      </w:r>
    </w:p>
    <w:p w:rsidR="00A360DF" w:rsidRDefault="00A360DF" w:rsidP="00A360DF">
      <w:pPr>
        <w:spacing w:line="245" w:lineRule="auto"/>
        <w:ind w:firstLineChars="200" w:firstLine="420"/>
      </w:pPr>
      <w:r>
        <w:rPr>
          <w:rFonts w:hint="eastAsia"/>
        </w:rPr>
        <w:t>网格聚能，老有所用。近年来，南夏墅街道高度重视离退休党员干部对基层社会治理的作用发挥，各村（社区）广泛创设工作阵地，积极邀请退休党员干部担任网格党支部书记、委员和党小组长、楼道长等，选取经验丰富、热心公益的退休党员干部进入网格队伍，不断扩大离退休党员干部发挥作用的覆盖面。各村（社区）还引导退休党员干部参与基层重大事项决策和议事协调，为基层建设积极建言献策，实现服务管理与基层治理的良性互动。街道还充分发挥老党员、老干部在各领域的辐射、示范和带动作用，整合书画、摄影、楹联、舞蹈、器乐、合唱等各类资源，形成发挥作用的整体合力，在丰富社区文化建设、增强文化自信方面有所作为、贡献力量。</w:t>
      </w:r>
    </w:p>
    <w:p w:rsidR="00A360DF" w:rsidRDefault="00A360DF" w:rsidP="00A360DF">
      <w:pPr>
        <w:spacing w:line="245" w:lineRule="auto"/>
        <w:ind w:firstLineChars="200" w:firstLine="420"/>
      </w:pPr>
      <w:r>
        <w:rPr>
          <w:rFonts w:hint="eastAsia"/>
        </w:rPr>
        <w:t>志愿聚力，老有所为。目前，各村（社区）均成立各类老党员志愿服务队，他们在调解邻里纠纷、化解社会矛盾、维护社区治安、美化社区环境等各个方面起到积极作用。离退休三支部党员周建铁、庄国新和企业老党员恽君泽等组成“南风桑榆”河长志愿小分队，开展“桑榆”河长护航“武水”长清志愿服务，通过日常巡河，查找问题隐患，为护水治水贡献银发力量；家住学府东苑社区的退休干部周国强带领小区其他老干部积极参与反诈骗“扫楼”宣传，他们走进居民家中，宣传反诈知识，用自己的经验和威望筑起一道反诈“防火墙”；作为首批“微网格”志愿者，南苑社区的老支书卞新华每天都要在网格民生茶苑担任“店小二”，为居民端茶倒水，收集社情民意，帮助解决矛盾纠纷，把社会治理触角延伸到网格的每个角落。</w:t>
      </w:r>
    </w:p>
    <w:p w:rsidR="00A360DF" w:rsidRDefault="00A360DF" w:rsidP="00A360DF">
      <w:pPr>
        <w:spacing w:line="245" w:lineRule="auto"/>
        <w:ind w:firstLineChars="200" w:firstLine="420"/>
      </w:pPr>
      <w:r>
        <w:rPr>
          <w:rFonts w:hint="eastAsia"/>
        </w:rPr>
        <w:t>品牌聚势，老有所成。</w:t>
      </w:r>
      <w:r>
        <w:t>2022</w:t>
      </w:r>
      <w:r>
        <w:t>年，南淳社区试点创建</w:t>
      </w:r>
      <w:r>
        <w:t>“</w:t>
      </w:r>
      <w:r>
        <w:t>时间银行</w:t>
      </w:r>
      <w:r>
        <w:t>”</w:t>
      </w:r>
      <w:r>
        <w:t>服务品牌，褚小英、冯玉兰等退休老干部积极参加社区为民服务活动，根据她们参加服务的次数和时长进行积分，探索</w:t>
      </w:r>
      <w:r>
        <w:t>“</w:t>
      </w:r>
      <w:r>
        <w:t>存时间，享服务</w:t>
      </w:r>
      <w:r>
        <w:t>”</w:t>
      </w:r>
      <w:r>
        <w:t>的</w:t>
      </w:r>
      <w:r>
        <w:t>“</w:t>
      </w:r>
      <w:r>
        <w:t>老有所养</w:t>
      </w:r>
      <w:r>
        <w:t>”</w:t>
      </w:r>
      <w:r>
        <w:t>长效模式，极大带动了基层党员干部为民服务的积极性。经过多年培育扶持，南夏墅街道形成了一批离退休干部党员发挥作用的品牌，如大学新村三社区的老党员先锋督导室、学府东苑社区的老年律师服务队、学府家苑社区的老娘舅议事室、南夏墅社区老兵工作室和南苑社区的同心苑等等，这些基层品牌在社区建设、居民自治、法律咨询、矛盾化解中发挥着</w:t>
      </w:r>
      <w:r>
        <w:rPr>
          <w:rFonts w:hint="eastAsia"/>
        </w:rPr>
        <w:t>积极的示范引领作用，使老党员、老干部成为党的优良传统的传播者、社会主义核心价值体系的传导者、良好社会风气的营造者。</w:t>
      </w:r>
    </w:p>
    <w:p w:rsidR="00A360DF" w:rsidRDefault="00A360DF" w:rsidP="0044529C">
      <w:pPr>
        <w:spacing w:line="245" w:lineRule="auto"/>
        <w:jc w:val="right"/>
      </w:pPr>
      <w:r w:rsidRPr="00C51A79">
        <w:rPr>
          <w:rFonts w:hint="eastAsia"/>
        </w:rPr>
        <w:t>常州市武进区委老干部局</w:t>
      </w:r>
      <w:r>
        <w:rPr>
          <w:rFonts w:hint="eastAsia"/>
        </w:rPr>
        <w:t>2023-6-9</w:t>
      </w:r>
    </w:p>
    <w:p w:rsidR="00A360DF" w:rsidRDefault="00A360DF" w:rsidP="002C4F14">
      <w:pPr>
        <w:sectPr w:rsidR="00A360DF" w:rsidSect="002C4F14">
          <w:type w:val="continuous"/>
          <w:pgSz w:w="11906" w:h="16838"/>
          <w:pgMar w:top="1644" w:right="1236" w:bottom="1418" w:left="1814" w:header="851" w:footer="907" w:gutter="0"/>
          <w:pgNumType w:start="1"/>
          <w:cols w:space="720"/>
          <w:docGrid w:type="lines" w:linePitch="341" w:charSpace="2373"/>
        </w:sectPr>
      </w:pPr>
    </w:p>
    <w:p w:rsidR="00BB3ACA" w:rsidRDefault="00BB3ACA"/>
    <w:sectPr w:rsidR="00BB3A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0DF"/>
    <w:rsid w:val="00A360DF"/>
    <w:rsid w:val="00BB3A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60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60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1142</Characters>
  <Application>Microsoft Office Word</Application>
  <DocSecurity>0</DocSecurity>
  <Lines>9</Lines>
  <Paragraphs>2</Paragraphs>
  <ScaleCrop>false</ScaleCrop>
  <Company>Microsoft</Company>
  <LinksUpToDate>false</LinksUpToDate>
  <CharactersWithSpaces>1340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2023-06-16T09:40:00Z</dcterms:created>
</cp:coreProperties>
</file>