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44F86" w:rsidRDefault="00344F86" w:rsidP="0044529C">
      <w:pPr>
        <w:pStyle w:val="1"/>
        <w:spacing w:line="245" w:lineRule="auto"/>
      </w:pPr>
      <w:r w:rsidRPr="00DE5734">
        <w:rPr>
          <w:rFonts w:hint="eastAsia"/>
        </w:rPr>
        <w:t>长沙县以“四精五优”赋能“银耀星沙”</w:t>
      </w:r>
    </w:p>
    <w:p w:rsidR="00344F86" w:rsidRDefault="00344F86" w:rsidP="00344F86">
      <w:pPr>
        <w:spacing w:line="245" w:lineRule="auto"/>
        <w:ind w:firstLineChars="200" w:firstLine="420"/>
      </w:pPr>
      <w:r>
        <w:rPr>
          <w:rFonts w:hint="eastAsia"/>
        </w:rPr>
        <w:t>长沙县坚持以党建为引领，以为老服务“四精五优”九条措施为抓手，注重从强化领导、队伍建设、搭建载体和激励保障等方面发力，着力引导广大“五老”在宣讲党的创新理论、参与基层治理、助力乡村振兴、创建文明城市、关心下一代等方面发挥作用，助力长沙县高效能治理、高质量发展。</w:t>
      </w:r>
    </w:p>
    <w:p w:rsidR="00344F86" w:rsidRDefault="00344F86" w:rsidP="00344F86">
      <w:pPr>
        <w:spacing w:line="245" w:lineRule="auto"/>
        <w:ind w:firstLineChars="200" w:firstLine="420"/>
      </w:pPr>
      <w:r>
        <w:rPr>
          <w:rFonts w:hint="eastAsia"/>
        </w:rPr>
        <w:t>优化“银龄党建”功能强引领。坚持“上下结合、立足长远、延续特色”原则，研究出台了长沙县《关于加强新时代离退休干部党的建设工作的实施办法》，从</w:t>
      </w:r>
      <w:r>
        <w:t>6</w:t>
      </w:r>
      <w:r>
        <w:t>个方面列出</w:t>
      </w:r>
      <w:r>
        <w:t>14</w:t>
      </w:r>
      <w:r>
        <w:t>条措施引导规范离退休干部党建各项工作，既有效贯彻中央及省委市委文件精神，又将本县行之有效的具体做法融入到《实施办法》中。各单位均选配一名在职党员担任离退休党支部联络员，协助书记抓好支部日常工作。分层分级组织支部书记开展培训，开展</w:t>
      </w:r>
      <w:r>
        <w:t>“</w:t>
      </w:r>
      <w:r>
        <w:t>我是党课主讲人</w:t>
      </w:r>
      <w:r>
        <w:t>”</w:t>
      </w:r>
      <w:r>
        <w:t>微党课竞赛活动，精心准备</w:t>
      </w:r>
      <w:r>
        <w:t>15</w:t>
      </w:r>
      <w:r>
        <w:t>堂微党课。开展创建示范党支部活动，先后成功创建</w:t>
      </w:r>
      <w:r>
        <w:t>5</w:t>
      </w:r>
      <w:r>
        <w:t>个省级示范离退休干部党支部，建成</w:t>
      </w:r>
      <w:r>
        <w:t>15</w:t>
      </w:r>
      <w:r>
        <w:t>个</w:t>
      </w:r>
      <w:r>
        <w:t>“</w:t>
      </w:r>
      <w:r>
        <w:t>美在金秋</w:t>
      </w:r>
      <w:r>
        <w:t>”</w:t>
      </w:r>
      <w:r>
        <w:t>老党员之家。全省老干部工作培训班</w:t>
      </w:r>
      <w:r>
        <w:t>2</w:t>
      </w:r>
      <w:r>
        <w:t>次来长沙县一中</w:t>
      </w:r>
      <w:r>
        <w:t>“</w:t>
      </w:r>
      <w:r>
        <w:t>美在金秋</w:t>
      </w:r>
      <w:r>
        <w:t>”</w:t>
      </w:r>
      <w:r>
        <w:t>老党员之家阵地现场视察观摩。组建</w:t>
      </w:r>
      <w:r>
        <w:t>“</w:t>
      </w:r>
      <w:r>
        <w:t>党的二十大精神宣讲小分队</w:t>
      </w:r>
      <w:r>
        <w:t>”12</w:t>
      </w:r>
      <w:r>
        <w:t>支，实施</w:t>
      </w:r>
      <w:r>
        <w:t>“</w:t>
      </w:r>
      <w:r>
        <w:t>个十百千</w:t>
      </w:r>
      <w:r>
        <w:t>”</w:t>
      </w:r>
      <w:r>
        <w:t>工程，开展宣讲</w:t>
      </w:r>
      <w:r>
        <w:t>370</w:t>
      </w:r>
      <w:r>
        <w:t>余场次。</w:t>
      </w:r>
    </w:p>
    <w:p w:rsidR="00344F86" w:rsidRDefault="00344F86" w:rsidP="00344F86">
      <w:pPr>
        <w:spacing w:line="245" w:lineRule="auto"/>
        <w:ind w:firstLineChars="200" w:firstLine="420"/>
      </w:pPr>
      <w:r>
        <w:rPr>
          <w:rFonts w:hint="eastAsia"/>
        </w:rPr>
        <w:t>优树“银发先锋”典型强示范。围绕“美好小区·幸福家园”建设和乡村振兴主题，引导“五老”助力城市小区治理、积极投身乡村振兴，涌现和选树出了一批示范典型。泉塘街道海德小区老党员邓建芝面对小区自治乏力、物管纠纷矛盾不断、物业费收取率不高等小区治理难题，主动担任小区党支部书记，积极探索出一条以党支部为核心，物业、楼栋长、志愿服务队等多方联合的“海德夜话”治理新模式，诸如占道停车、楼道堆物等影响小区品质的问题都逐一得到了解决。湘龙街道恒广国际景园小区楼栋长熊国良走家串户收集信息，建立居民代表联系服务群众微信群，在居民、小区物业和社区之间架起一座沟通的桥梁，并帮助调解纠纷、劝导交通等，被称为“银发管家”。开慧镇“厅官”朱有志放弃高薪聘请，来到开慧村担任村党总支第一书记，坚持“三个不要”和“一个不会”原则，经过十三年的“白加黑、五加二”的苦干实干，带领开慧村从贫困村蝶变为“中国美丽乡村百佳范例”。</w:t>
      </w:r>
    </w:p>
    <w:p w:rsidR="00344F86" w:rsidRDefault="00344F86" w:rsidP="00344F86">
      <w:pPr>
        <w:spacing w:line="245" w:lineRule="auto"/>
        <w:ind w:firstLineChars="200" w:firstLine="420"/>
      </w:pPr>
      <w:r>
        <w:rPr>
          <w:rFonts w:hint="eastAsia"/>
        </w:rPr>
        <w:t>优办“银趣身心”活动强感召。发挥县老年（老干部）大学、老年书画协会辐射带动作用，把有文体特长爱好的“五老”组织起来，积极开展丰富多彩的活动，不断增强感召力，弘扬社会正能量。县级层面举办</w:t>
      </w:r>
      <w:r>
        <w:t>2023</w:t>
      </w:r>
      <w:r>
        <w:t>年</w:t>
      </w:r>
      <w:r>
        <w:t>“</w:t>
      </w:r>
      <w:r>
        <w:t>银趣身心</w:t>
      </w:r>
      <w:r>
        <w:t>·</w:t>
      </w:r>
      <w:r>
        <w:t>迎向未来</w:t>
      </w:r>
      <w:r>
        <w:t>”</w:t>
      </w:r>
      <w:r>
        <w:t>老干部趣味运动会，进一步丰富离退休老同志晚年生活；</w:t>
      </w:r>
      <w:r>
        <w:t>3</w:t>
      </w:r>
      <w:r>
        <w:t>次举办干部荣誉退休仪式等，使老同志的归属感更强、幸福感更浓。县老年（老干部）大学学员稳定维持在</w:t>
      </w:r>
      <w:r>
        <w:t>3000</w:t>
      </w:r>
      <w:r>
        <w:t>人左右，老年教育基层教学点和网络课堂辐射学员</w:t>
      </w:r>
      <w:r>
        <w:t>6200</w:t>
      </w:r>
      <w:r>
        <w:t>多人，常态化开展送文化下乡等活动，成为传播精神文化的重要力量。县老年书画协会常年开展</w:t>
      </w:r>
      <w:r>
        <w:t>“</w:t>
      </w:r>
      <w:r>
        <w:t>送万</w:t>
      </w:r>
      <w:r>
        <w:rPr>
          <w:rFonts w:hint="eastAsia"/>
        </w:rPr>
        <w:t>福进万家”活动和老年书画展，每年展出书画作品数百件，数万名群众受到书画艺术的熏陶。县文旅局退休干部章资超致力于春华镇文化挖掘传承，创作出《百熙村里的故事》《抛砖屋场的怀念》等书籍，推出“超嗲讲故事”品牌，讲述红色故事，仅</w:t>
      </w:r>
      <w:r>
        <w:t>2022</w:t>
      </w:r>
      <w:r>
        <w:t>年就接待各类考察团</w:t>
      </w:r>
      <w:r>
        <w:t>200</w:t>
      </w:r>
      <w:r>
        <w:t>余次，受众万余人次，被誉为当地</w:t>
      </w:r>
      <w:r>
        <w:t>“</w:t>
      </w:r>
      <w:r>
        <w:t>活字典</w:t>
      </w:r>
      <w:r>
        <w:t>”</w:t>
      </w:r>
      <w:r>
        <w:t>，荣获全省</w:t>
      </w:r>
      <w:r>
        <w:t>“</w:t>
      </w:r>
      <w:r>
        <w:t>百佳老党员老干部志愿服务者</w:t>
      </w:r>
      <w:r>
        <w:t>”</w:t>
      </w:r>
      <w:r>
        <w:t>。青山铺镇天华村原党支部书记杨义热衷红色文化传承工作，他奔波于省内外收集整理相关史料和文物，成功推动刘少奇天华调查纪念馆、陈树湘生平陈列馆等县内场馆的创建。</w:t>
      </w:r>
    </w:p>
    <w:p w:rsidR="00344F86" w:rsidRDefault="00344F86" w:rsidP="00344F86">
      <w:pPr>
        <w:spacing w:line="245" w:lineRule="auto"/>
        <w:ind w:firstLineChars="200" w:firstLine="420"/>
      </w:pPr>
      <w:r>
        <w:rPr>
          <w:rFonts w:hint="eastAsia"/>
        </w:rPr>
        <w:t>优育“银耀星沙”品牌强带动。注重发挥广大“五老”在教育、引导、关爱、保护青少年方面的政治优势、经验优势和威望优势等独特优势和作用，完善县、镇、村三级关工委组织体系，建成关工委组织</w:t>
      </w:r>
      <w:r>
        <w:t>397</w:t>
      </w:r>
      <w:r>
        <w:t>个，参与骨干</w:t>
      </w:r>
      <w:r>
        <w:t>“</w:t>
      </w:r>
      <w:r>
        <w:t>五老</w:t>
      </w:r>
      <w:r>
        <w:t>”565</w:t>
      </w:r>
      <w:r>
        <w:t>人。连续</w:t>
      </w:r>
      <w:r>
        <w:t>5</w:t>
      </w:r>
      <w:r>
        <w:t>年举办</w:t>
      </w:r>
      <w:r>
        <w:t>“</w:t>
      </w:r>
      <w:r>
        <w:t>大孩带小孩</w:t>
      </w:r>
      <w:r>
        <w:t xml:space="preserve"> </w:t>
      </w:r>
      <w:r>
        <w:t>携手向未来</w:t>
      </w:r>
      <w:r>
        <w:t>”</w:t>
      </w:r>
      <w:r>
        <w:t>假期讲习班，累计发动</w:t>
      </w:r>
      <w:r>
        <w:t>“</w:t>
      </w:r>
      <w:r>
        <w:t>五老</w:t>
      </w:r>
      <w:r>
        <w:t>”2135</w:t>
      </w:r>
      <w:r>
        <w:t>人次参与志愿服务，</w:t>
      </w:r>
      <w:r>
        <w:t>4</w:t>
      </w:r>
      <w:r>
        <w:t>万余名学子受益，活动得到中国关工委主任顾秀莲肯定性批示。黄兴镇老教师熊年拿出个人积蓄</w:t>
      </w:r>
      <w:r>
        <w:t>16</w:t>
      </w:r>
      <w:r>
        <w:t>万余元，打造了近</w:t>
      </w:r>
      <w:r>
        <w:t>1000</w:t>
      </w:r>
      <w:r>
        <w:t>平米的学习活动阵地，累计组织开办书画、演讲、剪纸等免费培训</w:t>
      </w:r>
      <w:r>
        <w:t>1000</w:t>
      </w:r>
      <w:r>
        <w:t>多人次，宣讲</w:t>
      </w:r>
      <w:r>
        <w:t>110</w:t>
      </w:r>
      <w:r>
        <w:t>多场，荣</w:t>
      </w:r>
      <w:r>
        <w:rPr>
          <w:rFonts w:hint="eastAsia"/>
        </w:rPr>
        <w:t>获全省“最美关爱之星”称号。</w:t>
      </w:r>
    </w:p>
    <w:p w:rsidR="00344F86" w:rsidRDefault="00344F86" w:rsidP="00344F86">
      <w:pPr>
        <w:spacing w:line="245" w:lineRule="auto"/>
        <w:ind w:firstLineChars="200" w:firstLine="420"/>
      </w:pPr>
      <w:r>
        <w:rPr>
          <w:rFonts w:hint="eastAsia"/>
        </w:rPr>
        <w:t>此外，长沙县还做好了精心组织“银声嘹亮”活动、精准搭建“银发人才”平台、精准指导“银青同辉”工程、精细开展“银享天伦”服务、优享“银龄健康”服务等工作，引导老同志继续发光发热，践行“学思想、强党性、重实践、建新功”的总要求，为长沙县经济社会发展聚智聚力。</w:t>
      </w:r>
    </w:p>
    <w:p w:rsidR="00344F86" w:rsidRDefault="00344F86" w:rsidP="0044529C">
      <w:pPr>
        <w:spacing w:line="245" w:lineRule="auto"/>
        <w:jc w:val="right"/>
      </w:pPr>
      <w:r w:rsidRPr="00DE5734">
        <w:rPr>
          <w:rFonts w:hint="eastAsia"/>
        </w:rPr>
        <w:t>红星网</w:t>
      </w:r>
      <w:r>
        <w:rPr>
          <w:rFonts w:hint="eastAsia"/>
        </w:rPr>
        <w:t>2023-6-8</w:t>
      </w:r>
    </w:p>
    <w:p w:rsidR="00344F86" w:rsidRDefault="00344F86" w:rsidP="002C4F14">
      <w:pPr>
        <w:sectPr w:rsidR="00344F86" w:rsidSect="002C4F14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5F3707" w:rsidRDefault="005F3707"/>
    <w:sectPr w:rsidR="005F3707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344F86"/>
    <w:rsid w:val="00344F86"/>
    <w:rsid w:val="005F370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344F86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344F86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270</Words>
  <Characters>1543</Characters>
  <Application>Microsoft Office Word</Application>
  <DocSecurity>0</DocSecurity>
  <Lines>12</Lines>
  <Paragraphs>3</Paragraphs>
  <ScaleCrop>false</ScaleCrop>
  <Company>Microsoft</Company>
  <LinksUpToDate>false</LinksUpToDate>
  <CharactersWithSpaces>1810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Users</dc:creator>
  <cp:keywords/>
  <dc:description/>
  <cp:lastModifiedBy/>
  <cp:revision>1</cp:revision>
  <dcterms:created xsi:type="dcterms:W3CDTF">2023-06-16T09:40:00Z</dcterms:created>
</cp:coreProperties>
</file>