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718F" w:rsidRDefault="007B718F">
      <w:pPr>
        <w:pStyle w:val="1"/>
      </w:pPr>
      <w:r>
        <w:rPr>
          <w:rFonts w:hint="eastAsia"/>
        </w:rPr>
        <w:t>福建省委网信办以奋发有为姿态开展好主题教育</w:t>
      </w:r>
    </w:p>
    <w:p w:rsidR="007B718F" w:rsidRDefault="007B718F">
      <w:pPr>
        <w:ind w:firstLine="420"/>
      </w:pPr>
      <w:r>
        <w:rPr>
          <w:rFonts w:hint="eastAsia"/>
        </w:rPr>
        <w:t>福建省委网信办全面动员部署开展习近平新时代中国特色社会主义思想主题教育活动，切实扛起网信部门的双重责任，突出结合融入、突出实践导向，制定细化实施方案，明确指导思想和目标要求，紧扣“全、准、质、活”，扎实开展好主题教育，推动全省网信工作迈上新台阶。</w:t>
      </w:r>
    </w:p>
    <w:p w:rsidR="007B718F" w:rsidRDefault="007B718F">
      <w:pPr>
        <w:ind w:firstLine="420"/>
      </w:pPr>
      <w:r>
        <w:rPr>
          <w:rFonts w:hint="eastAsia"/>
        </w:rPr>
        <w:t>抓理论学习突出“全”。</w:t>
      </w:r>
    </w:p>
    <w:p w:rsidR="007B718F" w:rsidRDefault="007B718F">
      <w:pPr>
        <w:ind w:firstLine="420"/>
      </w:pPr>
      <w:r>
        <w:rPr>
          <w:rFonts w:hint="eastAsia"/>
        </w:rPr>
        <w:t>按照领导干部“带头学”、突出重点“跟进学”、立足本职“融入学”、丰富形式“创新学”，制定理论学习方案，建立党员学习矩阵，以中央规定的</w:t>
      </w:r>
      <w:r>
        <w:rPr>
          <w:rFonts w:hint="eastAsia"/>
        </w:rPr>
        <w:t>8</w:t>
      </w:r>
      <w:r>
        <w:rPr>
          <w:rFonts w:hint="eastAsia"/>
        </w:rPr>
        <w:t>种指定教材、《闽山闽水物华新》等具有“福建味道”的特色教材、习近平总书记关于网络强国的重要思想作为学习重点，做到规定动作不走样、自选动作有特色。</w:t>
      </w:r>
    </w:p>
    <w:p w:rsidR="007B718F" w:rsidRDefault="007B718F">
      <w:pPr>
        <w:ind w:firstLine="420"/>
      </w:pPr>
      <w:r>
        <w:rPr>
          <w:rFonts w:hint="eastAsia"/>
        </w:rPr>
        <w:t>抓调查研究突出“准”。</w:t>
      </w:r>
    </w:p>
    <w:p w:rsidR="007B718F" w:rsidRDefault="007B718F">
      <w:pPr>
        <w:ind w:firstLine="420"/>
      </w:pPr>
      <w:r>
        <w:rPr>
          <w:rFonts w:hint="eastAsia"/>
        </w:rPr>
        <w:t>坚持问题导向和目标导向，制定《全省网信系统大兴调查研究实施方案》《省委网信办青年理论学习小组调研活动的方案》，针对网信工作的重点、事业发展的堵点、网民关注的热点，精准确定</w:t>
      </w:r>
      <w:r>
        <w:rPr>
          <w:rFonts w:hint="eastAsia"/>
        </w:rPr>
        <w:t>5</w:t>
      </w:r>
      <w:r>
        <w:rPr>
          <w:rFonts w:hint="eastAsia"/>
        </w:rPr>
        <w:t>个调研方向、</w:t>
      </w:r>
      <w:r>
        <w:rPr>
          <w:rFonts w:hint="eastAsia"/>
        </w:rPr>
        <w:t>9</w:t>
      </w:r>
      <w:r>
        <w:rPr>
          <w:rFonts w:hint="eastAsia"/>
        </w:rPr>
        <w:t>个调研主题，室务会议成员认领调研清单，细化调研方案，为深化大调研奠定了良好的基础。</w:t>
      </w:r>
    </w:p>
    <w:p w:rsidR="007B718F" w:rsidRDefault="007B718F">
      <w:pPr>
        <w:ind w:firstLine="420"/>
      </w:pPr>
      <w:r>
        <w:rPr>
          <w:rFonts w:hint="eastAsia"/>
        </w:rPr>
        <w:t>抓推动发展突出“质”。</w:t>
      </w:r>
    </w:p>
    <w:p w:rsidR="007B718F" w:rsidRDefault="007B718F">
      <w:pPr>
        <w:ind w:firstLine="420"/>
      </w:pPr>
      <w:r>
        <w:rPr>
          <w:rFonts w:hint="eastAsia"/>
        </w:rPr>
        <w:t>把主题教育贯穿“福建网信提升年”“</w:t>
      </w:r>
      <w:r>
        <w:rPr>
          <w:rFonts w:hint="eastAsia"/>
        </w:rPr>
        <w:t>3+1</w:t>
      </w:r>
      <w:r>
        <w:rPr>
          <w:rFonts w:hint="eastAsia"/>
        </w:rPr>
        <w:t>”网信工作格局和全国网信系统三场重大活动，结合落实省委“深学争优、敢为争先、实干争效”行动，以举办第六届数字中国建设峰会为契机，进一步抓细抓实各项筹备工作，突出专业化、国际化、市场化，协调推动一批重点项目在我省签约落地，促进数字经济和实体经济深度融合，做强做优做大数字经济，推动数字福建高质量发展。</w:t>
      </w:r>
    </w:p>
    <w:p w:rsidR="007B718F" w:rsidRDefault="007B718F">
      <w:pPr>
        <w:ind w:firstLine="420"/>
      </w:pPr>
      <w:r>
        <w:rPr>
          <w:rFonts w:hint="eastAsia"/>
        </w:rPr>
        <w:t>抓网上宣传突出“活”。</w:t>
      </w:r>
    </w:p>
    <w:p w:rsidR="007B718F" w:rsidRDefault="007B718F">
      <w:pPr>
        <w:ind w:firstLine="420"/>
      </w:pPr>
      <w:r>
        <w:rPr>
          <w:rFonts w:hint="eastAsia"/>
        </w:rPr>
        <w:t>精心做好习近平总书记重要讲话、重要会议、重要活动网上宣传，开设“学思践悟党的二十大”“福建实践背后的中国原理”等专题专栏，生动展现领袖风范，用好“看见福建”“闽言网语”等网宣品牌和网上联合推送机制，持续放大主题教育网上声量，采取短视频、直播、元宇宙等形式，打造一批“现象级”新媒体产品，推动党的创新理论“飞入寻常百姓家”，为主题教育营造良好的网上舆论氛围。</w:t>
      </w:r>
    </w:p>
    <w:p w:rsidR="007B718F" w:rsidRDefault="007B718F">
      <w:pPr>
        <w:ind w:firstLine="420"/>
        <w:jc w:val="right"/>
      </w:pPr>
      <w:r>
        <w:rPr>
          <w:rFonts w:hint="eastAsia"/>
        </w:rPr>
        <w:t>福建网信网</w:t>
      </w:r>
      <w:r>
        <w:rPr>
          <w:rFonts w:hint="eastAsia"/>
        </w:rPr>
        <w:t>2023-04-25</w:t>
      </w:r>
    </w:p>
    <w:p w:rsidR="007B718F" w:rsidRDefault="007B718F" w:rsidP="00DE79DB">
      <w:pPr>
        <w:sectPr w:rsidR="007B718F" w:rsidSect="00DE79DB">
          <w:type w:val="continuous"/>
          <w:pgSz w:w="11906" w:h="16838"/>
          <w:pgMar w:top="1644" w:right="1236" w:bottom="1418" w:left="1814" w:header="851" w:footer="907" w:gutter="0"/>
          <w:pgNumType w:start="1"/>
          <w:cols w:space="720"/>
          <w:docGrid w:type="lines" w:linePitch="341" w:charSpace="2373"/>
        </w:sectPr>
      </w:pPr>
    </w:p>
    <w:p w:rsidR="00174F65" w:rsidRDefault="00174F65"/>
    <w:sectPr w:rsidR="00174F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718F"/>
    <w:rsid w:val="00174F65"/>
    <w:rsid w:val="007B71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71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71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712</Characters>
  <Application>Microsoft Office Word</Application>
  <DocSecurity>0</DocSecurity>
  <Lines>5</Lines>
  <Paragraphs>1</Paragraphs>
  <ScaleCrop>false</ScaleCrop>
  <Company>Microsoft</Company>
  <LinksUpToDate>false</LinksUpToDate>
  <CharactersWithSpaces>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2023-06-17T03:25:00Z</dcterms:created>
</cp:coreProperties>
</file>