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FE8" w:rsidRDefault="008B6FE8" w:rsidP="00DE3598">
      <w:pPr>
        <w:pStyle w:val="1"/>
      </w:pPr>
      <w:bookmarkStart w:id="0" w:name="_Toc136504678"/>
      <w:r>
        <w:rPr>
          <w:rFonts w:hint="eastAsia"/>
        </w:rPr>
        <w:t>北京持续推进首都特色应急救援力量建设专业队做强</w:t>
      </w:r>
      <w:r>
        <w:t>标准化提档规范化保障</w:t>
      </w:r>
      <w:bookmarkEnd w:id="0"/>
    </w:p>
    <w:p w:rsidR="008B6FE8" w:rsidRDefault="008B6FE8" w:rsidP="008B6FE8">
      <w:pPr>
        <w:ind w:firstLineChars="200" w:firstLine="420"/>
      </w:pPr>
      <w:r>
        <w:rPr>
          <w:rFonts w:hint="eastAsia"/>
        </w:rPr>
        <w:t>随着北京持续优化提升首都功能，其对安全环境的要求更高、标准更严。</w:t>
      </w:r>
    </w:p>
    <w:p w:rsidR="008B6FE8" w:rsidRDefault="008B6FE8" w:rsidP="008B6FE8">
      <w:pPr>
        <w:ind w:firstLineChars="200" w:firstLine="420"/>
      </w:pPr>
      <w:r>
        <w:rPr>
          <w:rFonts w:hint="eastAsia"/>
        </w:rPr>
        <w:t>为提升首都地区防灾减灾救灾和重大突发公共事件处置保障能力，北京市应急管理局加强统筹协调，整合现有资源、结合自身实际，持续推进首都特色应急救援力量建设。</w:t>
      </w:r>
    </w:p>
    <w:p w:rsidR="008B6FE8" w:rsidRDefault="008B6FE8" w:rsidP="008B6FE8">
      <w:pPr>
        <w:ind w:firstLineChars="200" w:firstLine="420"/>
      </w:pPr>
      <w:r>
        <w:rPr>
          <w:rFonts w:hint="eastAsia"/>
        </w:rPr>
        <w:t>打造应急救援专业队，不断健全力量体系</w:t>
      </w:r>
    </w:p>
    <w:p w:rsidR="008B6FE8" w:rsidRDefault="008B6FE8" w:rsidP="008B6FE8">
      <w:pPr>
        <w:ind w:firstLineChars="200" w:firstLine="420"/>
      </w:pPr>
      <w:r>
        <w:rPr>
          <w:rFonts w:hint="eastAsia"/>
        </w:rPr>
        <w:t>首都无小事，事事连政治。在北京，应对处置突发事件的政治要求高、救援任务重。如何高效处置各类灾害事故，保障超大城市安全稳定运行？这是北京亟须解决的难题。</w:t>
      </w:r>
    </w:p>
    <w:p w:rsidR="008B6FE8" w:rsidRDefault="008B6FE8" w:rsidP="008B6FE8">
      <w:pPr>
        <w:ind w:firstLineChars="200" w:firstLine="420"/>
      </w:pPr>
      <w:r>
        <w:rPr>
          <w:rFonts w:hint="eastAsia"/>
        </w:rPr>
        <w:t>为此，北京将加强应急救援力量建设作为破题之钥。“北京作为超大城市，防范化解各类安全风险的责任十分重大。仅仅依靠国家队，难免出现救援力量不足、救援不及时的情况，必须充分利用现有资源，整合各方力量，构建具有首都特色的应急救援力量体系。”北京市应急管理局人事处处长陈磊钢（原救援队伍建设处处长）说。</w:t>
      </w:r>
    </w:p>
    <w:p w:rsidR="008B6FE8" w:rsidRDefault="008B6FE8" w:rsidP="008B6FE8">
      <w:pPr>
        <w:ind w:firstLineChars="200" w:firstLine="420"/>
      </w:pPr>
      <w:r>
        <w:rPr>
          <w:rFonts w:hint="eastAsia"/>
        </w:rPr>
        <w:t>近年来，北京市应急管理局发挥统筹协调、牵头抓总作用，逐步推动形成以国家综合性消防救援队伍为主力、专业应急救援队伍为骨干、社会应急力量为辅助、军队应急力量为突击的首都特色应急救援力量体系。其中，北京市市级专业应急救援队伍成为北京市应对处置各类突发事件的一支独特力量。</w:t>
      </w:r>
    </w:p>
    <w:p w:rsidR="008B6FE8" w:rsidRDefault="008B6FE8" w:rsidP="008B6FE8">
      <w:pPr>
        <w:ind w:firstLineChars="200" w:firstLine="420"/>
      </w:pPr>
      <w:r>
        <w:rPr>
          <w:rFonts w:hint="eastAsia"/>
        </w:rPr>
        <w:t>“石景山区金安桥发生严重积水，需要紧急抢险！”</w:t>
      </w:r>
      <w:r>
        <w:t>2021</w:t>
      </w:r>
      <w:r>
        <w:t>年夏，北京汛情来得猛烈。</w:t>
      </w:r>
      <w:r>
        <w:t>7</w:t>
      </w:r>
      <w:r>
        <w:t>月</w:t>
      </w:r>
      <w:r>
        <w:t>3</w:t>
      </w:r>
      <w:r>
        <w:t>日凌晨</w:t>
      </w:r>
      <w:r>
        <w:t>3</w:t>
      </w:r>
      <w:r>
        <w:t>时，北京市防汛办紧急下发抢险通知。不到</w:t>
      </w:r>
      <w:r>
        <w:t>10</w:t>
      </w:r>
      <w:r>
        <w:t>分钟，北京市自来水集团防汛抢险大队迅速集结</w:t>
      </w:r>
      <w:r>
        <w:t>34</w:t>
      </w:r>
      <w:r>
        <w:t>名抢险队员奔赴一线。一刻钟后，</w:t>
      </w:r>
      <w:r>
        <w:t>2</w:t>
      </w:r>
      <w:r>
        <w:t>台排水泵卸车、安装和近百米泵带连接工作相继完成。两个半小时后，积滞的雨水被顺利排出。在当天</w:t>
      </w:r>
      <w:r>
        <w:t>7</w:t>
      </w:r>
      <w:r>
        <w:t>时出行高峰到来前，道路通行已经恢复正常。</w:t>
      </w:r>
    </w:p>
    <w:p w:rsidR="008B6FE8" w:rsidRDefault="008B6FE8" w:rsidP="008B6FE8">
      <w:pPr>
        <w:ind w:firstLineChars="200" w:firstLine="420"/>
      </w:pPr>
      <w:r>
        <w:rPr>
          <w:rFonts w:hint="eastAsia"/>
        </w:rPr>
        <w:t>“这么快的抢险出动速度，在以前是很难想象的。”北京市应急管理局救援队伍建设处处长张晶智感慨，过去，这些应急抢险救援队伍分散在各企业，未接受全市统一管理、调度，遇上紧急突发状况，不仅难以发挥作用，往往还容易导致抢险救援滞后；现在，组建认定一批市级专业应急救援队伍后，情况变得不一样了。</w:t>
      </w:r>
    </w:p>
    <w:p w:rsidR="008B6FE8" w:rsidRDefault="008B6FE8" w:rsidP="008B6FE8">
      <w:pPr>
        <w:ind w:firstLineChars="200" w:firstLine="420"/>
      </w:pPr>
      <w:r>
        <w:rPr>
          <w:rFonts w:hint="eastAsia"/>
        </w:rPr>
        <w:t>北京市应急管理局依托企业、社会力量等，通过走访调研，结合北京市实际情况和需求，按照队伍组建单位申报、行业主管部门推荐、专家现场评审等程序，将场地设施建设基础较好、救援力量配备合理、装备物资保障有力、队伍管理规范、专业处置能力突出的队伍认定为市级专业应急救援队伍，并在管理、培训等队伍建设方面给予指导。“经市应急管理局认定的市级专业应急救援队伍，负责本市相关领域灾害事故的抢险救援，实行全天</w:t>
      </w:r>
      <w:r>
        <w:t>24</w:t>
      </w:r>
      <w:r>
        <w:t>小时战备值守，一旦发生突发事件，将第一时间启动应急响应机制。</w:t>
      </w:r>
      <w:r>
        <w:t>”</w:t>
      </w:r>
      <w:r>
        <w:t>张晶智说。</w:t>
      </w:r>
    </w:p>
    <w:p w:rsidR="008B6FE8" w:rsidRDefault="008B6FE8" w:rsidP="008B6FE8">
      <w:pPr>
        <w:ind w:firstLineChars="200" w:firstLine="420"/>
      </w:pPr>
      <w:r>
        <w:rPr>
          <w:rFonts w:hint="eastAsia"/>
        </w:rPr>
        <w:t>根据现实需要，组建专属队伍，也是化解力量有限矛盾、提升城市突发事件应对水平的有力举措。</w:t>
      </w:r>
    </w:p>
    <w:p w:rsidR="008B6FE8" w:rsidRDefault="008B6FE8" w:rsidP="008B6FE8">
      <w:pPr>
        <w:ind w:firstLineChars="200" w:firstLine="420"/>
      </w:pPr>
      <w:r>
        <w:rPr>
          <w:rFonts w:hint="eastAsia"/>
        </w:rPr>
        <w:t>北京西部、北部和东北部三面环山，除东城、西城外，下辖</w:t>
      </w:r>
      <w:r>
        <w:t>14</w:t>
      </w:r>
      <w:r>
        <w:t>个区均有森林覆盖，森林防灭火工作任务艰巨。为此，北京市应急管理局组建</w:t>
      </w:r>
      <w:r>
        <w:t>300</w:t>
      </w:r>
      <w:r>
        <w:t>人的市级森林消防综合救援总队，积极推动区级、乡（镇）级森林消防综合应急救援队伍建设，指导</w:t>
      </w:r>
      <w:r>
        <w:t>14</w:t>
      </w:r>
      <w:r>
        <w:t>个有林区新建、扩建</w:t>
      </w:r>
      <w:r>
        <w:t>57</w:t>
      </w:r>
      <w:r>
        <w:t>支总人数</w:t>
      </w:r>
      <w:r>
        <w:t>2300</w:t>
      </w:r>
      <w:r>
        <w:t>余人的区级森林消防综合救援队伍。同时，该局与中国消防救援学院合作共建</w:t>
      </w:r>
      <w:r>
        <w:t>490</w:t>
      </w:r>
      <w:r>
        <w:t>人的市级无人机侦测分队和森林灭火综合救援队。</w:t>
      </w:r>
    </w:p>
    <w:p w:rsidR="008B6FE8" w:rsidRDefault="008B6FE8" w:rsidP="008B6FE8">
      <w:pPr>
        <w:ind w:firstLineChars="200" w:firstLine="420"/>
      </w:pPr>
      <w:r>
        <w:rPr>
          <w:rFonts w:hint="eastAsia"/>
        </w:rPr>
        <w:t>“北京市森林消防综合救援总队是市级专业应急救援队伍中唯一一支由政府自己建、自己管的队伍。”北京市应急管理局火灾防治管理处副处长李鹏飞介绍，建立</w:t>
      </w:r>
      <w:r>
        <w:t>4</w:t>
      </w:r>
      <w:r>
        <w:t>年多来，这支队伍先后高效指挥、处置森林火灾火情</w:t>
      </w:r>
      <w:r>
        <w:t>13</w:t>
      </w:r>
      <w:r>
        <w:t>起，圆满完成北京冬奥会、冬残奥会相关保障任务。</w:t>
      </w:r>
    </w:p>
    <w:p w:rsidR="008B6FE8" w:rsidRDefault="008B6FE8" w:rsidP="008B6FE8">
      <w:pPr>
        <w:ind w:firstLineChars="200" w:firstLine="420"/>
      </w:pPr>
      <w:r>
        <w:rPr>
          <w:rFonts w:hint="eastAsia"/>
        </w:rPr>
        <w:t>针对危化品应急处置、水域救援、地铁塌方漏水等专业救援力量薄弱的实际，北京市应急管理局正积极推进危化品、水域、地下空间等领域市级专业应急救援队伍的组织认定工作。“这些队伍将有效填补我市专业应急救援队伍建设空白，进一步完善应急救援力量布局。”张晶智说。</w:t>
      </w:r>
    </w:p>
    <w:p w:rsidR="008B6FE8" w:rsidRDefault="008B6FE8" w:rsidP="008B6FE8">
      <w:pPr>
        <w:ind w:firstLineChars="200" w:firstLine="420"/>
      </w:pPr>
      <w:r>
        <w:rPr>
          <w:rFonts w:hint="eastAsia"/>
        </w:rPr>
        <w:t>截至目前，北京市应急管理局已组织认定</w:t>
      </w:r>
      <w:r>
        <w:t>28</w:t>
      </w:r>
      <w:r>
        <w:t>支市级专业应急救援队伍，涵盖森林防火、空中侦测、交通抢险、防汛抢险、环境抢险、危化救援、建筑抢险、城市保障、矿山抢险、水域救援、通信保障以及救助保障</w:t>
      </w:r>
      <w:r>
        <w:t>12</w:t>
      </w:r>
      <w:r>
        <w:t>种类型，重点处置水、暖、电、气、热等城市生命线相关事故以及极端天气造成的灾害事故。</w:t>
      </w:r>
    </w:p>
    <w:p w:rsidR="008B6FE8" w:rsidRDefault="008B6FE8" w:rsidP="008B6FE8">
      <w:pPr>
        <w:ind w:firstLineChars="200" w:firstLine="420"/>
      </w:pPr>
      <w:r>
        <w:rPr>
          <w:rFonts w:hint="eastAsia"/>
        </w:rPr>
        <w:t>建立协调联动机制，持续提升救援能力</w:t>
      </w:r>
    </w:p>
    <w:p w:rsidR="008B6FE8" w:rsidRDefault="008B6FE8" w:rsidP="008B6FE8">
      <w:pPr>
        <w:ind w:firstLineChars="200" w:firstLine="420"/>
      </w:pPr>
      <w:r>
        <w:rPr>
          <w:rFonts w:hint="eastAsia"/>
        </w:rPr>
        <w:t>根深而枝叶茂。对于应急救援力量建设而言，能力提升就是“根”。集中培训，围绕实战“讲、学、练”；协调联动，统一指挥有序“上阵”……北京市应急管理局始终将提质强能作为加强应急救援力量建设的关键环节，多措并举，狠抓落实。</w:t>
      </w:r>
    </w:p>
    <w:p w:rsidR="008B6FE8" w:rsidRDefault="008B6FE8" w:rsidP="008B6FE8">
      <w:pPr>
        <w:ind w:firstLineChars="200" w:firstLine="420"/>
      </w:pPr>
      <w:r>
        <w:rPr>
          <w:rFonts w:hint="eastAsia"/>
        </w:rPr>
        <w:t>北京金河水务救援队今年刚刚被认定为市级专业应急救援队伍，是一支水域救援类队伍。</w:t>
      </w:r>
      <w:r>
        <w:t>2022</w:t>
      </w:r>
      <w:r>
        <w:t>年</w:t>
      </w:r>
      <w:r>
        <w:t>9</w:t>
      </w:r>
      <w:r>
        <w:t>月，作为意愿队伍，北京金河水务救援队在北京市应急管理局组织下，前往湖北襄阳金沙江水域救援基地，开展水域场景应急救援专业训练。训练为期</w:t>
      </w:r>
      <w:r>
        <w:t>15</w:t>
      </w:r>
      <w:r>
        <w:t>天，包含救援防护装备专业知识培训和实战化训练。</w:t>
      </w:r>
    </w:p>
    <w:p w:rsidR="008B6FE8" w:rsidRDefault="008B6FE8" w:rsidP="008B6FE8">
      <w:pPr>
        <w:ind w:firstLineChars="200" w:firstLine="420"/>
      </w:pPr>
      <w:r>
        <w:rPr>
          <w:rFonts w:hint="eastAsia"/>
        </w:rPr>
        <w:t>“实战化训练全部在真实风浪场景下进行，目的是提高救援人员在复杂风浪环境下的生存能力和快速救援实战能力。”陈磊钢表示。</w:t>
      </w:r>
    </w:p>
    <w:p w:rsidR="008B6FE8" w:rsidRDefault="008B6FE8" w:rsidP="008B6FE8">
      <w:pPr>
        <w:ind w:firstLineChars="200" w:firstLine="420"/>
      </w:pPr>
      <w:r>
        <w:rPr>
          <w:rFonts w:hint="eastAsia"/>
        </w:rPr>
        <w:t>北京市应急管理局持续投入专项资金，每年对市级专业应急救援队伍实施能力提升培训。培训分期集中开展，每期</w:t>
      </w:r>
      <w:r>
        <w:t>300</w:t>
      </w:r>
      <w:r>
        <w:t>人，</w:t>
      </w:r>
      <w:r>
        <w:t>5</w:t>
      </w:r>
      <w:r>
        <w:t>天全封闭式教学。</w:t>
      </w:r>
      <w:r>
        <w:t>“</w:t>
      </w:r>
      <w:r>
        <w:t>每年培训的重点和方向都不一样，刚开始侧重于理论学习，后期越来越倾向于实战化训练。</w:t>
      </w:r>
      <w:r>
        <w:t>”</w:t>
      </w:r>
      <w:r>
        <w:t>张晶智介绍。</w:t>
      </w:r>
      <w:r>
        <w:t>2022</w:t>
      </w:r>
      <w:r>
        <w:t>年，全国燃气事故频发，北京市应急管理局专门开设</w:t>
      </w:r>
      <w:r>
        <w:t>“</w:t>
      </w:r>
      <w:r>
        <w:t>燃气专班</w:t>
      </w:r>
      <w:r>
        <w:t>”</w:t>
      </w:r>
      <w:r>
        <w:t>，对北京市燃气集团应急抢险救援队共计</w:t>
      </w:r>
      <w:r>
        <w:t>300</w:t>
      </w:r>
      <w:r>
        <w:t>人开展集中培训。</w:t>
      </w:r>
    </w:p>
    <w:p w:rsidR="008B6FE8" w:rsidRDefault="008B6FE8" w:rsidP="008B6FE8">
      <w:pPr>
        <w:ind w:firstLineChars="200" w:firstLine="420"/>
      </w:pPr>
      <w:r>
        <w:rPr>
          <w:rFonts w:hint="eastAsia"/>
        </w:rPr>
        <w:t>截至目前，除新增认定的</w:t>
      </w:r>
      <w:r>
        <w:t>4</w:t>
      </w:r>
      <w:r>
        <w:t>支队伍外，其他</w:t>
      </w:r>
      <w:r>
        <w:t>24</w:t>
      </w:r>
      <w:r>
        <w:t>支市级专业应急救援队伍已经全部完成一轮培训，累计培训万余人次。</w:t>
      </w:r>
    </w:p>
    <w:p w:rsidR="008B6FE8" w:rsidRDefault="008B6FE8" w:rsidP="008B6FE8">
      <w:pPr>
        <w:ind w:firstLineChars="200" w:firstLine="420"/>
      </w:pPr>
      <w:r>
        <w:rPr>
          <w:rFonts w:hint="eastAsia"/>
        </w:rPr>
        <w:t>北京市应急管理局还通过每年组织市级专业应急救援队伍之间或与其他救援队伍协同的联合演练、定期开展全市业务技能竞赛比武等方式，加强不同救援力量间的交流，提升市级专业应急救援队伍“一队多能、一专多能”综合救援能力。</w:t>
      </w:r>
    </w:p>
    <w:p w:rsidR="008B6FE8" w:rsidRDefault="008B6FE8" w:rsidP="008B6FE8">
      <w:pPr>
        <w:ind w:firstLineChars="200" w:firstLine="420"/>
      </w:pPr>
      <w:r>
        <w:t>2022</w:t>
      </w:r>
      <w:r>
        <w:t>年</w:t>
      </w:r>
      <w:r>
        <w:t>2</w:t>
      </w:r>
      <w:r>
        <w:t>月</w:t>
      </w:r>
      <w:r>
        <w:t>18</w:t>
      </w:r>
      <w:r>
        <w:t>日，一起燃气泄漏事故让北京市燃气集团运营调度中心主任、北京市燃气集团应急抢险救援队负责人关鸿鹏至今印象深刻。当天，海淀区上地南路</w:t>
      </w:r>
      <w:r>
        <w:t>10</w:t>
      </w:r>
      <w:r>
        <w:t>号院</w:t>
      </w:r>
      <w:r>
        <w:t>1</w:t>
      </w:r>
      <w:r>
        <w:t>号楼附近燃气大量泄漏。接到报警后，北京市应急管理局迅速调动北京市燃气集团应急抢险救援队，协同公安、消防、交通等部门单位和区政府、社区人员，对现场及周边进行管控和人员疏散。从应急响应到全部复气，用时仅约</w:t>
      </w:r>
      <w:r>
        <w:t>5</w:t>
      </w:r>
      <w:r>
        <w:t>小时。</w:t>
      </w:r>
    </w:p>
    <w:p w:rsidR="008B6FE8" w:rsidRDefault="008B6FE8" w:rsidP="008B6FE8">
      <w:pPr>
        <w:ind w:firstLineChars="200" w:firstLine="420"/>
      </w:pPr>
      <w:r>
        <w:rPr>
          <w:rFonts w:hint="eastAsia"/>
        </w:rPr>
        <w:t>“市应急管理局统一指挥，不同力量协调配合，是事故得以高效处置的关键。”关鸿鹏说。</w:t>
      </w:r>
    </w:p>
    <w:p w:rsidR="008B6FE8" w:rsidRDefault="008B6FE8" w:rsidP="008B6FE8">
      <w:pPr>
        <w:ind w:firstLineChars="200" w:firstLine="420"/>
      </w:pPr>
      <w:r>
        <w:rPr>
          <w:rFonts w:hint="eastAsia"/>
        </w:rPr>
        <w:t>重大突发公共事件往往具有连带性和叠加性，各种风险常常耦合发生。对此，北京市应急管理局不断健全应急协调联动机制，搭建全市应急救援指挥平台，畅通政府职能部门、相关企业和单位及应急救援队伍之间的沟通渠道，推进应急救援力量之间信息互通、资源共享、协调联动，有效提升各领域先期响应速度和快速救援能力。</w:t>
      </w:r>
    </w:p>
    <w:p w:rsidR="008B6FE8" w:rsidRDefault="008B6FE8" w:rsidP="008B6FE8">
      <w:pPr>
        <w:ind w:firstLineChars="200" w:firstLine="420"/>
      </w:pPr>
      <w:r>
        <w:rPr>
          <w:rFonts w:hint="eastAsia"/>
        </w:rPr>
        <w:t>“过去，我们更多是‘单打独斗’。现在，事故发生后，北京市应急管理局现场成立指挥部，统一指挥，明确任务，大大提升了信息沟通效率。这使得我们能够迅速做出判断，实现快速处置。”北京城建集团有限责任公司抢险大队应急抢险部部长罗小强对此深有感触。</w:t>
      </w:r>
    </w:p>
    <w:p w:rsidR="008B6FE8" w:rsidRDefault="008B6FE8" w:rsidP="008B6FE8">
      <w:pPr>
        <w:ind w:firstLineChars="200" w:firstLine="420"/>
      </w:pPr>
      <w:r>
        <w:rPr>
          <w:rFonts w:hint="eastAsia"/>
        </w:rPr>
        <w:t>提升规范化水平，打好立体保障“组合拳”</w:t>
      </w:r>
    </w:p>
    <w:p w:rsidR="008B6FE8" w:rsidRDefault="008B6FE8" w:rsidP="008B6FE8">
      <w:pPr>
        <w:ind w:firstLineChars="200" w:firstLine="420"/>
      </w:pPr>
      <w:r>
        <w:rPr>
          <w:rFonts w:hint="eastAsia"/>
        </w:rPr>
        <w:t>顶层设计抓规范，具体实施有保障。北京市应急管理局统筹考虑，从规范化管理、装备、资金等方面加强保障，为应急救援力量建设提供坚实支撑。</w:t>
      </w:r>
    </w:p>
    <w:p w:rsidR="008B6FE8" w:rsidRDefault="008B6FE8" w:rsidP="008B6FE8">
      <w:pPr>
        <w:ind w:firstLineChars="200" w:firstLine="420"/>
      </w:pPr>
      <w:r>
        <w:rPr>
          <w:rFonts w:hint="eastAsia"/>
        </w:rPr>
        <w:t>围绕构建具有首都特色的应急救援力量体系，北京市应急管理局研究编制《北京市“十四五”时期应急救援力量发展规划》、《北京市应急救援力量能力提升三年行动计划（</w:t>
      </w:r>
      <w:r>
        <w:t>2021-2023</w:t>
      </w:r>
      <w:r>
        <w:t>年）实施方案》等，抓好顶层设计；在深入调研论证基础上，先后制定出台北京市市级专业应急救援队伍建设指导意见、管理办法，以及应急装备物资管理办法、应急救援中相关费用处理办法等一系列政策规定，持续提升市级专业应急救援队伍建设专业化、标淮化、规范化水平。</w:t>
      </w:r>
    </w:p>
    <w:p w:rsidR="008B6FE8" w:rsidRDefault="008B6FE8" w:rsidP="008B6FE8">
      <w:pPr>
        <w:ind w:firstLineChars="200" w:firstLine="420"/>
      </w:pPr>
      <w:r>
        <w:rPr>
          <w:rFonts w:hint="eastAsia"/>
        </w:rPr>
        <w:t>为规范市级专业应急救援队伍建设，北京市应急管理局先后组织制定并发布</w:t>
      </w:r>
      <w:r>
        <w:t>10</w:t>
      </w:r>
      <w:r>
        <w:t>项专业应急救援队伍建设团体标准和</w:t>
      </w:r>
      <w:r>
        <w:t>10</w:t>
      </w:r>
      <w:r>
        <w:t>项重点行业领域专业应急救援队伍能力建设地方标准，对专业应急救援队伍训练演练、装备配备、组织管理等方面作出明确规定。</w:t>
      </w:r>
    </w:p>
    <w:p w:rsidR="008B6FE8" w:rsidRDefault="008B6FE8" w:rsidP="008B6FE8">
      <w:pPr>
        <w:ind w:firstLineChars="200" w:firstLine="420"/>
      </w:pPr>
      <w:r>
        <w:rPr>
          <w:rFonts w:hint="eastAsia"/>
        </w:rPr>
        <w:t>从“粗放管理”到“细致规划”，从“自行发展”到“明方向、促提升”，是所有被纳入市级专业队的应急救援队伍感受到的一致变化。</w:t>
      </w:r>
    </w:p>
    <w:p w:rsidR="008B6FE8" w:rsidRDefault="008B6FE8" w:rsidP="008B6FE8">
      <w:pPr>
        <w:ind w:firstLineChars="200" w:firstLine="420"/>
      </w:pPr>
      <w:r>
        <w:rPr>
          <w:rFonts w:hint="eastAsia"/>
        </w:rPr>
        <w:t>在北京城建集团有限责任公司抢险大队办公室，建筑工程专业应急救援队伍建设规范、专业应急救援队伍能力建设规范等一系列标准文件被整齐摆放。“市应急管理局成立以后，每年都会出台一些规范化政策，并不断进行完善，这让我们建设队伍的信心更足了。”罗小强说。</w:t>
      </w:r>
    </w:p>
    <w:p w:rsidR="008B6FE8" w:rsidRDefault="008B6FE8" w:rsidP="008B6FE8">
      <w:pPr>
        <w:ind w:firstLineChars="200" w:firstLine="420"/>
      </w:pPr>
      <w:r>
        <w:rPr>
          <w:rFonts w:hint="eastAsia"/>
        </w:rPr>
        <w:t>“明年，我们计划重点针对建筑、交通、电力三类应急救援队伍，研究制定符合队伍特点的专业训练课程体系及标准，为全市专业应急救援队伍开展日常专业处置训练提供参考依据。”张晶智介绍，北京市应急管理局将积极推进市级专业应急救援队伍考核标准规定出台，按清单给各支队伍打分，以考核促提升。</w:t>
      </w:r>
    </w:p>
    <w:p w:rsidR="008B6FE8" w:rsidRDefault="008B6FE8" w:rsidP="008B6FE8">
      <w:pPr>
        <w:ind w:firstLineChars="200" w:firstLine="420"/>
      </w:pPr>
      <w:r>
        <w:rPr>
          <w:rFonts w:hint="eastAsia"/>
        </w:rPr>
        <w:t>为支持市级专业应急救援队伍建设，北京市应急管理局积极为各支队伍协调配备先进救援装备器材。针对已配备的装备器材，北京市应急管理局每年组织实施市级专业应急救援队伍装备检查评估工作，全面盘点队伍装备物资配备现状，并组织维修保养，确保装备始终保持良好状态。</w:t>
      </w:r>
    </w:p>
    <w:p w:rsidR="008B6FE8" w:rsidRDefault="008B6FE8" w:rsidP="008B6FE8">
      <w:pPr>
        <w:ind w:firstLineChars="200" w:firstLine="420"/>
      </w:pPr>
      <w:r>
        <w:rPr>
          <w:rFonts w:hint="eastAsia"/>
        </w:rPr>
        <w:t>北京市应急管理局还开发建立北京市重点应急资源信息管理系统（市级专业应急救援队伍装备管理信息系统），实时反映应急救援队伍分布、物资储备、大型装备、基地站点等情况，实现应急救援资源实时查询和精准调度。</w:t>
      </w:r>
    </w:p>
    <w:p w:rsidR="008B6FE8" w:rsidRDefault="008B6FE8" w:rsidP="008B6FE8">
      <w:pPr>
        <w:ind w:firstLineChars="200" w:firstLine="420"/>
      </w:pPr>
      <w:r>
        <w:rPr>
          <w:rFonts w:hint="eastAsia"/>
        </w:rPr>
        <w:t>“政府每年的投入是非常大的。”陈磊钢坦言，仅装备保障与人机结合的训练，这些年市区两级的投入就达几十亿元。为此，北京市应急管理局不断优化资金保障办法，建立应急救援队伍建设重大项目专项资金保障机制，将所需经费纳入同级财政预算予以安排。“除此之外，我们还积极探索企业、社会组织等各方参与的多元化保障之路，不断夯实应急救援力量建设经费保障基础。”陈磊钢补充道。</w:t>
      </w:r>
    </w:p>
    <w:p w:rsidR="008B6FE8" w:rsidRDefault="008B6FE8" w:rsidP="008B6FE8">
      <w:pPr>
        <w:ind w:firstLineChars="200" w:firstLine="420"/>
      </w:pPr>
      <w:r>
        <w:rPr>
          <w:rFonts w:hint="eastAsia"/>
        </w:rPr>
        <w:t>张晶智表示，北京市应急管理局成立以来，局党委高度重视应急救援力量建设，坚持统筹谋划，创新推动，并将党建引领贯彻队伍建设始终，深入推进救援队伍建设处党支部和各救援队伍党组织“思想共融、工作共建、能力共促”，全方位打造首都应急救援铁军。然而，应急救援力量建设是一项长久工程，应急救援能力提升不可能一蹴而就。未来，北京市应急管理局将深入贯彻党的二十大精神，持续提升全市应急救援力量应对非传统因素灾害事故以及多灾巨灾能力，奋力推进新时代首都在更加安全的环境中实现高质量发展。</w:t>
      </w:r>
    </w:p>
    <w:p w:rsidR="008B6FE8" w:rsidRDefault="008B6FE8" w:rsidP="00DE3598">
      <w:pPr>
        <w:jc w:val="right"/>
      </w:pPr>
      <w:r w:rsidRPr="00DE3598">
        <w:rPr>
          <w:rFonts w:hint="eastAsia"/>
        </w:rPr>
        <w:t>中国应急管理报</w:t>
      </w:r>
      <w:r>
        <w:rPr>
          <w:rFonts w:hint="eastAsia"/>
        </w:rPr>
        <w:t xml:space="preserve"> 2023-5-26</w:t>
      </w:r>
    </w:p>
    <w:p w:rsidR="008B6FE8" w:rsidRDefault="008B6FE8" w:rsidP="0024154D">
      <w:pPr>
        <w:sectPr w:rsidR="008B6FE8" w:rsidSect="00847A20">
          <w:headerReference w:type="even" r:id="rId4"/>
          <w:headerReference w:type="default" r:id="rId5"/>
          <w:footerReference w:type="even" r:id="rId6"/>
          <w:footerReference w:type="default" r:id="rId7"/>
          <w:pgSz w:w="11906" w:h="16838"/>
          <w:pgMar w:top="1644" w:right="1236" w:bottom="1418" w:left="1814" w:header="851" w:footer="907" w:gutter="0"/>
          <w:pgNumType w:start="1"/>
          <w:cols w:space="720"/>
          <w:docGrid w:type="lines" w:linePitch="341" w:charSpace="2373"/>
        </w:sectPr>
      </w:pPr>
    </w:p>
    <w:p w:rsidR="0025495A" w:rsidRDefault="0025495A"/>
    <w:sectPr w:rsidR="002549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69" w:rsidRDefault="0025495A">
    <w:pPr>
      <w:pStyle w:val="a4"/>
      <w:tabs>
        <w:tab w:val="clear" w:pos="4153"/>
        <w:tab w:val="clear" w:pos="8306"/>
        <w:tab w:val="left" w:pos="0"/>
        <w:tab w:val="right" w:pos="8700"/>
      </w:tabs>
      <w:jc w:val="center"/>
    </w:pPr>
    <w:r>
      <w:fldChar w:fldCharType="begin"/>
    </w:r>
    <w:r>
      <w:instrText xml:space="preserve"> PAGE </w:instrText>
    </w:r>
    <w:r>
      <w:fldChar w:fldCharType="separate"/>
    </w:r>
    <w:r>
      <w:rPr>
        <w:noProof/>
      </w:rPr>
      <w:t>2</w:t>
    </w:r>
    <w:r>
      <w:fldChar w:fldCharType="end"/>
    </w:r>
    <w:r>
      <w:tab/>
    </w:r>
    <w:r>
      <w:rPr>
        <w:rFonts w:hint="eastAsia"/>
      </w:rPr>
      <w:t xml:space="preserve">   </w:t>
    </w:r>
    <w:r>
      <w:rPr>
        <w:rFonts w:hint="eastAsia"/>
      </w:rPr>
      <w:t>服务热线：</w:t>
    </w:r>
    <w:r>
      <w:rPr>
        <w:rFonts w:hint="eastAsia"/>
        <w:szCs w:val="21"/>
      </w:rPr>
      <w:t>010-</w:t>
    </w:r>
    <w:r>
      <w:t>872</w:t>
    </w:r>
    <w:r>
      <w:rPr>
        <w:rFonts w:hint="eastAsia"/>
      </w:rPr>
      <w:t>77707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69" w:rsidRDefault="0025495A">
    <w:pPr>
      <w:pStyle w:val="a4"/>
      <w:tabs>
        <w:tab w:val="clear" w:pos="4153"/>
        <w:tab w:val="clear" w:pos="8306"/>
        <w:tab w:val="right" w:pos="8932"/>
      </w:tabs>
      <w:wordWrap w:val="0"/>
      <w:ind w:leftChars="6" w:left="13"/>
      <w:jc w:val="right"/>
    </w:pPr>
    <w:r>
      <w:rPr>
        <w:rFonts w:hint="eastAsia"/>
      </w:rPr>
      <w:t xml:space="preserve">   </w:t>
    </w:r>
    <w:r>
      <w:rPr>
        <w:rFonts w:hint="eastAsia"/>
      </w:rPr>
      <w:t>服务热线：</w:t>
    </w:r>
    <w:r>
      <w:rPr>
        <w:rFonts w:hint="eastAsia"/>
        <w:szCs w:val="21"/>
      </w:rPr>
      <w:t>010-</w:t>
    </w:r>
    <w:r>
      <w:t>8727</w:t>
    </w:r>
    <w:r>
      <w:rPr>
        <w:rFonts w:hint="eastAsia"/>
      </w:rPr>
      <w:t>7707</w:t>
    </w:r>
    <w:r>
      <w:rPr>
        <w:szCs w:val="21"/>
      </w:rPr>
      <w:tab/>
    </w:r>
    <w:r>
      <w:fldChar w:fldCharType="begin"/>
    </w:r>
    <w:r>
      <w:instrText xml:space="preserve"> PAGE </w:instrText>
    </w:r>
    <w:r>
      <w:fldChar w:fldCharType="separate"/>
    </w:r>
    <w:r>
      <w:rPr>
        <w:noProof/>
      </w:rPr>
      <w:t>3</w:t>
    </w:r>
    <w:r>
      <w:fldChar w:fldCharType="end"/>
    </w:r>
    <w:r>
      <w:rPr>
        <w:rFonts w:hint="eastAsia"/>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69" w:rsidRDefault="0025495A">
    <w:pPr>
      <w:pStyle w:val="a3"/>
      <w:tabs>
        <w:tab w:val="clear" w:pos="8306"/>
        <w:tab w:val="right" w:pos="9061"/>
      </w:tabs>
    </w:pPr>
    <w:r>
      <w:rPr>
        <w:rFonts w:hint="eastAsia"/>
      </w:rPr>
      <w:t>丽人剪报</w:t>
    </w:r>
    <w:r>
      <w:tab/>
    </w:r>
    <w:r>
      <w:rPr>
        <w:rFonts w:hint="eastAsia"/>
      </w:rPr>
      <w:t xml:space="preserve">                                                         </w:t>
    </w:r>
    <w:r>
      <w:rPr>
        <w:rFonts w:hint="eastAsia"/>
      </w:rPr>
      <w:t>《综合》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69" w:rsidRDefault="0025495A">
    <w:pPr>
      <w:pStyle w:val="a3"/>
      <w:tabs>
        <w:tab w:val="clear" w:pos="8306"/>
        <w:tab w:val="right" w:pos="9061"/>
      </w:tabs>
      <w:jc w:val="both"/>
    </w:pPr>
    <w:r>
      <w:rPr>
        <w:rFonts w:hint="eastAsia"/>
      </w:rPr>
      <w:t>丽人剪报</w:t>
    </w:r>
    <w:r>
      <w:rPr>
        <w:rFonts w:hint="eastAsia"/>
      </w:rPr>
      <w:t xml:space="preserve">                                                          </w:t>
    </w:r>
    <w:r>
      <w:rPr>
        <w:rFonts w:hint="eastAsia"/>
      </w:rPr>
      <w:t>《综合》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6FE8"/>
    <w:rsid w:val="0025495A"/>
    <w:rsid w:val="008B6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8B6FE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8B6FE8"/>
    <w:rPr>
      <w:rFonts w:ascii="黑体" w:eastAsia="黑体" w:hAnsi="宋体" w:cs="Times New Roman"/>
      <w:b/>
      <w:kern w:val="36"/>
      <w:sz w:val="32"/>
      <w:szCs w:val="32"/>
    </w:rPr>
  </w:style>
  <w:style w:type="paragraph" w:styleId="a3">
    <w:name w:val="header"/>
    <w:basedOn w:val="a"/>
    <w:link w:val="Char"/>
    <w:rsid w:val="008B6FE8"/>
    <w:pPr>
      <w:pBdr>
        <w:bottom w:val="single" w:sz="6" w:space="1" w:color="auto"/>
      </w:pBdr>
      <w:tabs>
        <w:tab w:val="center" w:pos="4153"/>
        <w:tab w:val="right" w:pos="8306"/>
      </w:tabs>
      <w:snapToGrid w:val="0"/>
      <w:jc w:val="center"/>
    </w:pPr>
    <w:rPr>
      <w:rFonts w:ascii="宋体" w:eastAsia="宋体" w:hAnsi="宋体" w:cs="Times New Roman"/>
      <w:b/>
      <w:bCs/>
      <w:i/>
      <w:kern w:val="36"/>
      <w:sz w:val="24"/>
      <w:szCs w:val="18"/>
    </w:rPr>
  </w:style>
  <w:style w:type="character" w:customStyle="1" w:styleId="Char">
    <w:name w:val="页眉 Char"/>
    <w:basedOn w:val="a0"/>
    <w:link w:val="a3"/>
    <w:rsid w:val="008B6FE8"/>
    <w:rPr>
      <w:rFonts w:ascii="宋体" w:eastAsia="宋体" w:hAnsi="宋体" w:cs="Times New Roman"/>
      <w:b/>
      <w:bCs/>
      <w:i/>
      <w:kern w:val="36"/>
      <w:sz w:val="24"/>
      <w:szCs w:val="18"/>
    </w:rPr>
  </w:style>
  <w:style w:type="paragraph" w:styleId="a4">
    <w:name w:val="footer"/>
    <w:basedOn w:val="a"/>
    <w:link w:val="Char0"/>
    <w:rsid w:val="008B6FE8"/>
    <w:pPr>
      <w:tabs>
        <w:tab w:val="center" w:pos="4153"/>
        <w:tab w:val="right" w:pos="8306"/>
      </w:tabs>
      <w:snapToGrid w:val="0"/>
      <w:jc w:val="left"/>
    </w:pPr>
    <w:rPr>
      <w:rFonts w:ascii="宋体" w:eastAsia="宋体" w:hAnsi="宋体" w:cs="Times New Roman"/>
      <w:b/>
      <w:bCs/>
      <w:i/>
      <w:kern w:val="36"/>
      <w:sz w:val="24"/>
      <w:szCs w:val="18"/>
    </w:rPr>
  </w:style>
  <w:style w:type="character" w:customStyle="1" w:styleId="Char0">
    <w:name w:val="页脚 Char"/>
    <w:basedOn w:val="a0"/>
    <w:link w:val="a4"/>
    <w:rsid w:val="008B6FE8"/>
    <w:rPr>
      <w:rFonts w:ascii="宋体" w:eastAsia="宋体" w:hAnsi="宋体" w:cs="Times New Roman"/>
      <w:b/>
      <w:bCs/>
      <w:i/>
      <w:kern w:val="36"/>
      <w:sz w:val="24"/>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3582</Characters>
  <Application>Microsoft Office Word</Application>
  <DocSecurity>0</DocSecurity>
  <Lines>29</Lines>
  <Paragraphs>8</Paragraphs>
  <ScaleCrop>false</ScaleCrop>
  <Company>Microsoft</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2023-06-01T01:38:00Z</dcterms:created>
</cp:coreProperties>
</file>