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1E5" w:rsidRPr="002E77AB" w:rsidRDefault="00D831E5" w:rsidP="002E77AB">
      <w:pPr>
        <w:pStyle w:val="1"/>
      </w:pPr>
      <w:r w:rsidRPr="002E77AB">
        <w:rPr>
          <w:rFonts w:hint="eastAsia"/>
        </w:rPr>
        <w:t>长沙市天心区：积极推进医疗养老服务相结合</w:t>
      </w:r>
      <w:r w:rsidRPr="002E77AB">
        <w:t xml:space="preserve"> 促进医养结合事业高质量发展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近年来，长沙市天心区卫健局坚持“基础性、普惠性、共担性、系统性”原则，在资源、服务、技术三个方面发力，促进医养融合发展，全区“居家</w:t>
      </w:r>
      <w:r>
        <w:t>+</w:t>
      </w:r>
      <w:r>
        <w:t>社区机构</w:t>
      </w:r>
      <w:r>
        <w:t>+</w:t>
      </w:r>
      <w:r>
        <w:t>智慧养老</w:t>
      </w:r>
      <w:r>
        <w:t>”</w:t>
      </w:r>
      <w:r>
        <w:t>的养老模式基本形成，</w:t>
      </w:r>
      <w:r>
        <w:t>“</w:t>
      </w:r>
      <w:r>
        <w:t>医养结合、康养融合、资源整合</w:t>
      </w:r>
      <w:r>
        <w:t>”</w:t>
      </w:r>
      <w:r>
        <w:t>的生活照料舒心、医疗养护省心、优质服务放心的</w:t>
      </w:r>
      <w:r>
        <w:t>“</w:t>
      </w:r>
      <w:r>
        <w:t>三合三心</w:t>
      </w:r>
      <w:r>
        <w:t>”</w:t>
      </w:r>
      <w:r>
        <w:t>服务目标全面实现。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目前，全区共建成医养结合机构</w:t>
      </w:r>
      <w:r>
        <w:t>3</w:t>
      </w:r>
      <w:r>
        <w:t>家，创建省级老年友善医疗机构</w:t>
      </w:r>
      <w:r>
        <w:t>3</w:t>
      </w:r>
      <w:r>
        <w:t>家，省级医养结合示范项目</w:t>
      </w:r>
      <w:r>
        <w:t>2</w:t>
      </w:r>
      <w:r>
        <w:t>个，市级老年友善医疗机构</w:t>
      </w:r>
      <w:r>
        <w:t>28</w:t>
      </w:r>
      <w:r>
        <w:t>家，在基础建设、功能发挥和服务成效上均取得显著成效，居家社区机构相协调、医养康养相结合的养老服务水平不断提升。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不断加强医养结合，提升优质服务水平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提供老年人基本公共卫生服务。鼓励养老机构和社区卫生服务中心合作，依托中心医疗服务团队，做好养老服务需求评估，为老年人开展基本公共卫生服务项目。鼓励与支持社区卫生中心发展老年医疗特色科室，设置康复床位，方便老年人就医。截至目前，全区建立老年人健康档案</w:t>
      </w:r>
      <w:r>
        <w:t xml:space="preserve"> 88575</w:t>
      </w:r>
      <w:r>
        <w:t>人，对</w:t>
      </w:r>
      <w:r>
        <w:t>65</w:t>
      </w:r>
      <w:r>
        <w:t>岁以上老年人开展健康状态评估、健康体检和健康指导。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积极推进家庭签约式服务。通过社区卫生中心、卫生服务站、社区（村）卫生室等与老年人建立签约服务，特请市三医院专家参与，不断提高履约服务能力。对高龄、重病、失能、部分失能、计生特殊家庭老年人，开展家庭医生上门服务，有效扩大了医养结合的服务空间。截至目前，共组建家庭医生团队</w:t>
      </w:r>
      <w:r>
        <w:t>151</w:t>
      </w:r>
      <w:r>
        <w:t>个，签约服务医务人员</w:t>
      </w:r>
      <w:r>
        <w:t>463</w:t>
      </w:r>
      <w:r>
        <w:t>名，已签约</w:t>
      </w:r>
      <w:r>
        <w:t>12.9</w:t>
      </w:r>
      <w:r>
        <w:t>万人，管理高血压患者</w:t>
      </w:r>
      <w:r>
        <w:t>4.7</w:t>
      </w:r>
      <w:r>
        <w:t>万人，糖尿病患者</w:t>
      </w:r>
      <w:r>
        <w:t>1.8</w:t>
      </w:r>
      <w:r>
        <w:t>万人。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开展心理健康关爱服务。对于辖区空巢、失独、失能失智、特困老年人给予心理关爱和生活帮扶，加强心理疏导，采取集中面访和上门入户的方式，开展老年抑郁焦虑症状评估和老年失痴症防治知识调查，对有需求的老年人提供入户心理干预和团体心理辅导服务，使得老年人心理健康意识增强，心理健康状况改善明显。共计调查</w:t>
      </w:r>
      <w:r>
        <w:t>2000</w:t>
      </w:r>
      <w:r>
        <w:t>人，发放宣传折页和宣传品共计</w:t>
      </w:r>
      <w:r>
        <w:t>20000</w:t>
      </w:r>
      <w:r>
        <w:t>份，开展心理健康知识课堂</w:t>
      </w:r>
      <w:r>
        <w:t>5</w:t>
      </w:r>
      <w:r>
        <w:t>次。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努力做好康养融合，满足老年群体需求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开展老年人中医药健康保健服务。充分发挥中医药在老年人健康维护、疾病预防和康复治疗中的积极作用，持续增加老年人中医药健康服务供给，不断推进中医药健康服务能力提升。截至目前，全区</w:t>
      </w:r>
      <w:r>
        <w:t>14</w:t>
      </w:r>
      <w:r>
        <w:t>个中心全面完成中医药综合服务区建设，能够运用</w:t>
      </w:r>
      <w:r>
        <w:t>6</w:t>
      </w:r>
      <w:r>
        <w:t>类</w:t>
      </w:r>
      <w:r>
        <w:t>10</w:t>
      </w:r>
      <w:r>
        <w:t>项以上的中医药适宜技术方法，开展中医药规范化培训共计</w:t>
      </w:r>
      <w:r>
        <w:t>500</w:t>
      </w:r>
      <w:r>
        <w:t>余人。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积极打造智慧养老新模式。全区</w:t>
      </w:r>
      <w:r>
        <w:t>14</w:t>
      </w:r>
      <w:r>
        <w:t>个街道社区卫生服务中心与长沙市三医院紧密合作，认真做好医联体建设，积极推行智慧养老，形成集网络诊疗、远程医疗、远程会诊、远程健康监护、在线咨询等多功能于一体的</w:t>
      </w:r>
      <w:r>
        <w:t>“</w:t>
      </w:r>
      <w:r>
        <w:t>互联网</w:t>
      </w:r>
      <w:r>
        <w:t>+”</w:t>
      </w:r>
      <w:r>
        <w:t>医养结合服务模式，实现</w:t>
      </w:r>
      <w:r>
        <w:t>“</w:t>
      </w:r>
      <w:r>
        <w:t>线上智慧养老平台搭桥，线下专业养老服务配套</w:t>
      </w:r>
      <w:r>
        <w:t>”</w:t>
      </w:r>
      <w:r>
        <w:t>，为老年人提供全方位，多渠道服务，充分满足广大老年人健康养老需求。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着力加强人才队伍建设。建立医养结合人才队伍的轮训机制，将老年医学、康复、护理人才作为急需紧缺人才纳入卫生计生人员培训规划。近年来，积极组织医疗与养老机构专业人员参加业务培训，加大全科医师培养力度，稳定医养服务人员队伍。鼓励广大医护人员、陪护人员、社区工作者成立自我健康管理团队，为“医养结合”储备充足的人才资源库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积极推进资源整合，促进老年事业发展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积极推进医养结合健康产业发展。建立“医养结合”产业化、人性化的养老服务模式，扩大社会资源参与力度；利用现有医疗卫生资源，合理规划布局，引导有条件的医疗卫生机构通过多种形式，依法依规开展养老服务。优化医养结合机构审批登记流程，鼓励社会力量举办医养结合机构、支持社会资本进入医养康养产业，使“医养结合”养老服务工作高效、持续推进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医疗和养老机构精诚合作。按照“属地管理、快捷便利、互利互惠、低偿优质、全面覆盖”的原则，积极推进全区医疗卫生机构与养老服务机构精诚合作。全区各养老机构与街道社区卫生服务中心建立协调联动机制，为老年人提供上门医疗、疫苗接种、康复保健等服务，开辟医院转诊绿色通道，实现医养结合服务全覆盖，有效提高医疗机构的资源利用率，极大改善患病老人的健康状况，提升老年人的生活品质。</w:t>
      </w:r>
    </w:p>
    <w:p w:rsidR="00D831E5" w:rsidRDefault="00D831E5" w:rsidP="00D831E5">
      <w:pPr>
        <w:ind w:firstLineChars="200" w:firstLine="420"/>
        <w:jc w:val="left"/>
      </w:pPr>
      <w:r>
        <w:rPr>
          <w:rFonts w:hint="eastAsia"/>
        </w:rPr>
        <w:t>大力推进医养信息化建设。依托国家医养老结合监测系统和国家卫生统计信息网络直报系统，加强养老服务信息数据库的建设，做好老年人健康档理、养老服务信息管理、社区居家养老服务、养老医疗保健需求、心理健康状况评估等数据统计分析，基本建成覆盖区、街道、社区三级养老服务信息管理网络，实现养老信息科学管理，加速我区养老服务管理科学化、现代化。</w:t>
      </w:r>
    </w:p>
    <w:p w:rsidR="00D831E5" w:rsidRPr="00D31436" w:rsidRDefault="00D831E5" w:rsidP="00D831E5">
      <w:pPr>
        <w:ind w:firstLineChars="200" w:firstLine="420"/>
        <w:jc w:val="left"/>
      </w:pPr>
      <w:r>
        <w:rPr>
          <w:rFonts w:hint="eastAsia"/>
        </w:rPr>
        <w:t>下一步，天心区卫健局将继续整合医疗与养老机构资源，实现配置有效利用，丰富新型养老模式内涵同，增加服务供给，提升优化医养服务，加强医疗养护人员队伍建设和专业技术水平，为老年人提供医疗诊治、护理保健、大病康复、安宁疗护、生活照料等全方位服务。</w:t>
      </w:r>
    </w:p>
    <w:p w:rsidR="00D831E5" w:rsidRDefault="00D831E5" w:rsidP="00D831E5">
      <w:pPr>
        <w:ind w:firstLineChars="200" w:firstLine="420"/>
        <w:jc w:val="right"/>
      </w:pPr>
      <w:r>
        <w:rPr>
          <w:rFonts w:hint="eastAsia"/>
        </w:rPr>
        <w:t>红网</w:t>
      </w:r>
      <w:r>
        <w:t>2023-05-16</w:t>
      </w:r>
    </w:p>
    <w:p w:rsidR="00D831E5" w:rsidRDefault="00D831E5" w:rsidP="00147496">
      <w:pPr>
        <w:sectPr w:rsidR="00D831E5" w:rsidSect="001474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E2D60" w:rsidRDefault="009E2D60"/>
    <w:sectPr w:rsidR="009E2D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31E5"/>
    <w:rsid w:val="009E2D60"/>
    <w:rsid w:val="00D83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31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831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Company>Microsoft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2023-05-29T09:16:00Z</dcterms:created>
</cp:coreProperties>
</file>