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6250B" w:rsidRDefault="0086250B" w:rsidP="00093733">
      <w:pPr>
        <w:pStyle w:val="1"/>
      </w:pPr>
      <w:r w:rsidRPr="005A5C76">
        <w:rPr>
          <w:rFonts w:hint="eastAsia"/>
        </w:rPr>
        <w:t>退出市级治理类街乡镇名单，张家湾镇——探索“一核多元共治”基层治理模式</w:t>
      </w:r>
    </w:p>
    <w:p w:rsidR="0086250B" w:rsidRDefault="0086250B" w:rsidP="0086250B">
      <w:pPr>
        <w:ind w:firstLineChars="200" w:firstLine="420"/>
      </w:pPr>
      <w:r>
        <w:rPr>
          <w:rFonts w:hint="eastAsia"/>
        </w:rPr>
        <w:t>曾经京郊的首个亿元乡镇，如今转型为设计小镇，乘着副中心建设发展的东风，张家湾迎来镇域风貌巨变的同时，基层治理的“里子”也打磨得更加精细。上个月，张家湾镇已连续</w:t>
      </w:r>
      <w:r>
        <w:t>12</w:t>
      </w:r>
      <w:r>
        <w:t>个月市民热线接诉量未进入全市前十，顺利退出市级治理类街乡镇名单，基层治理水平向副中心高标准看齐、迈进。</w:t>
      </w:r>
    </w:p>
    <w:p w:rsidR="0086250B" w:rsidRDefault="0086250B" w:rsidP="0086250B">
      <w:pPr>
        <w:ind w:firstLineChars="200" w:firstLine="420"/>
      </w:pPr>
      <w:r>
        <w:rPr>
          <w:rFonts w:hint="eastAsia"/>
        </w:rPr>
        <w:t>小镇转型带来新课题</w:t>
      </w:r>
    </w:p>
    <w:p w:rsidR="0086250B" w:rsidRDefault="0086250B" w:rsidP="0086250B">
      <w:pPr>
        <w:ind w:firstLineChars="200" w:firstLine="420"/>
      </w:pPr>
      <w:r>
        <w:rPr>
          <w:rFonts w:hint="eastAsia"/>
        </w:rPr>
        <w:t>张家湾地处通州区腹地，是一个面积超过</w:t>
      </w:r>
      <w:r>
        <w:t>100</w:t>
      </w:r>
      <w:r>
        <w:t>平方公里的大乡镇。上世纪</w:t>
      </w:r>
      <w:r>
        <w:t>80</w:t>
      </w:r>
      <w:r>
        <w:t>年代，这里工业兴盛，成为京郊第一个亿元乡镇，高峰时拥有企业</w:t>
      </w:r>
      <w:r>
        <w:t>2000</w:t>
      </w:r>
      <w:r>
        <w:t>余家。</w:t>
      </w:r>
      <w:r>
        <w:t>2016</w:t>
      </w:r>
      <w:r>
        <w:t>年以来，随着通州区升级成为城市副中心，张家湾也迎来了打造设计小镇的角色转变，过去的一座座老旧厂房改造为未来设计园、时尚现代展厅等，充满活力的设计小镇加速崛起。</w:t>
      </w:r>
    </w:p>
    <w:p w:rsidR="0086250B" w:rsidRDefault="0086250B" w:rsidP="0086250B">
      <w:pPr>
        <w:ind w:firstLineChars="200" w:firstLine="420"/>
      </w:pPr>
      <w:r>
        <w:rPr>
          <w:rFonts w:hint="eastAsia"/>
        </w:rPr>
        <w:t>然而，张家湾基层治理能力和水平却没能及时跟上，再加上近些年疏解整治促提升、园林绿化、棚改拆迁、美丽乡村等工作开展较快，引发了大量关于农村管理、城乡建设等方面的问题诉求。</w:t>
      </w:r>
      <w:r>
        <w:t>2019</w:t>
      </w:r>
      <w:r>
        <w:t>年，因多次诉求量进入全市前十，张家湾镇在当年</w:t>
      </w:r>
      <w:r>
        <w:t>7</w:t>
      </w:r>
      <w:r>
        <w:t>月被纳入市级治理类街乡镇。</w:t>
      </w:r>
      <w:r>
        <w:t>“</w:t>
      </w:r>
      <w:r>
        <w:t>这与副中心的定位格格不入。我们定位为设计小镇的同时，也是城市副中心产业发展的重要承载区，相应的治理能力要对应匹配，才能满足副中心高质量发展的内在要求。</w:t>
      </w:r>
      <w:r>
        <w:t>”</w:t>
      </w:r>
      <w:r>
        <w:t>张家湾镇党委书记邹海涛表示。</w:t>
      </w:r>
    </w:p>
    <w:p w:rsidR="0086250B" w:rsidRDefault="0086250B" w:rsidP="0086250B">
      <w:pPr>
        <w:ind w:firstLineChars="200" w:firstLine="420"/>
      </w:pPr>
      <w:r>
        <w:t>2022</w:t>
      </w:r>
      <w:r>
        <w:t>年，通州区启动</w:t>
      </w:r>
      <w:r>
        <w:t>“</w:t>
      </w:r>
      <w:r>
        <w:t>基层治理年</w:t>
      </w:r>
      <w:r>
        <w:t>”</w:t>
      </w:r>
      <w:r>
        <w:t>，大力提升基层治理能力水平。</w:t>
      </w:r>
      <w:r>
        <w:t>2022</w:t>
      </w:r>
      <w:r>
        <w:t>年底，城市副中心基层治理五年行动计划发布，通过实施</w:t>
      </w:r>
      <w:r>
        <w:t>“</w:t>
      </w:r>
      <w:r>
        <w:t>九大典范工程</w:t>
      </w:r>
      <w:r>
        <w:t>”</w:t>
      </w:r>
      <w:r>
        <w:t>，进一步完善基层治理体系、提高基层治理能力，加快形成城市副中心基层治理模式。</w:t>
      </w:r>
      <w:r>
        <w:t>“</w:t>
      </w:r>
      <w:r>
        <w:t>这为我们提供了目标和参照，经过仔细找差距、查问题，我们梳理出过去基层治理存在人员配备场地设施不完善、流程机制不细致不精准、深层次历史遗留问题研究不充分等一系列问题。对此，我们逐一研究对策着力解决，将接诉即办作为民生</w:t>
      </w:r>
      <w:r>
        <w:t>‘</w:t>
      </w:r>
      <w:r>
        <w:t>一号工程</w:t>
      </w:r>
      <w:r>
        <w:t>’</w:t>
      </w:r>
      <w:r>
        <w:t>，完善队伍建设和制度创新，加速推进基层治理能力提升。</w:t>
      </w:r>
      <w:r>
        <w:t>”</w:t>
      </w:r>
      <w:r>
        <w:t>邹海涛说。</w:t>
      </w:r>
    </w:p>
    <w:p w:rsidR="0086250B" w:rsidRDefault="0086250B" w:rsidP="0086250B">
      <w:pPr>
        <w:ind w:firstLineChars="200" w:firstLine="420"/>
      </w:pPr>
      <w:r>
        <w:rPr>
          <w:rFonts w:hint="eastAsia"/>
        </w:rPr>
        <w:t>创新接诉即办根治问题</w:t>
      </w:r>
    </w:p>
    <w:p w:rsidR="0086250B" w:rsidRDefault="0086250B" w:rsidP="0086250B">
      <w:pPr>
        <w:ind w:firstLineChars="200" w:firstLine="420"/>
      </w:pPr>
      <w:r>
        <w:rPr>
          <w:rFonts w:hint="eastAsia"/>
        </w:rPr>
        <w:t>有了目标和动力，张家湾镇上上下下迅速动了起来，镇党委首先开展“鉴事</w:t>
      </w:r>
      <w:r>
        <w:t xml:space="preserve"> </w:t>
      </w:r>
      <w:r>
        <w:t>见人</w:t>
      </w:r>
      <w:r>
        <w:t xml:space="preserve"> </w:t>
      </w:r>
      <w:r>
        <w:t>建情</w:t>
      </w:r>
      <w:r>
        <w:t>”</w:t>
      </w:r>
      <w:r>
        <w:t>主题实践活动，从转变干部作风入手加速思想转变。针对人员力量不足，镇里优化岗位设定，调派精兵强将前往关键岗位；针对流程机制不完善，镇里制定接诉即办工作机制，压实责任、高效处置</w:t>
      </w:r>
      <w:r>
        <w:t>……</w:t>
      </w:r>
      <w:r>
        <w:t>一系列组合拳打下来，张家湾镇接诉即办工作高效运转起来。</w:t>
      </w:r>
    </w:p>
    <w:p w:rsidR="0086250B" w:rsidRDefault="0086250B" w:rsidP="0086250B">
      <w:pPr>
        <w:ind w:firstLineChars="200" w:firstLine="420"/>
      </w:pPr>
      <w:r>
        <w:rPr>
          <w:rFonts w:hint="eastAsia"/>
        </w:rPr>
        <w:t>政府大院里孵化的优质服务，很快送到了社区乡村。在距离镇政府约</w:t>
      </w:r>
      <w:r>
        <w:t>10</w:t>
      </w:r>
      <w:r>
        <w:t>公里的后青山村，村民欣喜地看到，村庄过去破旧不堪的水泥路变成了平整开阔的柏油路。张家湾镇市民诉求处置中心负责人张慧慧告诉记者，过去镇里也接到过后青山村民关于道路破损的诉求，但是应对办法基本都是小修小补，类似问题时有反复。开展接诉即办改革创新之后，镇里想方设法根治问题，最终通过在后青山村试点美丽乡村建设，将道路破损问题彻底解决。</w:t>
      </w:r>
    </w:p>
    <w:p w:rsidR="0086250B" w:rsidRDefault="0086250B" w:rsidP="0086250B">
      <w:pPr>
        <w:ind w:firstLineChars="200" w:firstLine="420"/>
      </w:pPr>
      <w:r>
        <w:rPr>
          <w:rFonts w:hint="eastAsia"/>
        </w:rPr>
        <w:t>后青山村在开展美丽乡村建设中，将精细化治理理念融入其中，让百姓参与基层治理，共建美丽家园。结合镇里开展的“有事没事转一转”实践活动，后青山村党支部书记、村委会主任杨继刚经常来到村民身边，充分了解大伙需求解决实际问题，让村庄完成美丽乡村各项建设的同时满足大伙的实际需求。</w:t>
      </w:r>
    </w:p>
    <w:p w:rsidR="0086250B" w:rsidRDefault="0086250B" w:rsidP="0086250B">
      <w:pPr>
        <w:ind w:firstLineChars="200" w:firstLine="420"/>
      </w:pPr>
      <w:r>
        <w:rPr>
          <w:rFonts w:hint="eastAsia"/>
        </w:rPr>
        <w:t>引入多元力量共解难题</w:t>
      </w:r>
    </w:p>
    <w:p w:rsidR="0086250B" w:rsidRDefault="0086250B" w:rsidP="0086250B">
      <w:pPr>
        <w:ind w:firstLineChars="200" w:firstLine="420"/>
      </w:pPr>
      <w:r>
        <w:t>2022</w:t>
      </w:r>
      <w:r>
        <w:t>年</w:t>
      </w:r>
      <w:r>
        <w:t>3</w:t>
      </w:r>
      <w:r>
        <w:t>月，张家湾镇在党建引领基层治理的基础上，揭牌成立了</w:t>
      </w:r>
      <w:r>
        <w:t>“</w:t>
      </w:r>
      <w:r>
        <w:t>一核多元共治中心</w:t>
      </w:r>
      <w:r>
        <w:t>”</w:t>
      </w:r>
      <w:r>
        <w:t>，引导通州区法院</w:t>
      </w:r>
      <w:r>
        <w:t>“</w:t>
      </w:r>
      <w:r>
        <w:t>一站式多元解纷中心</w:t>
      </w:r>
      <w:r>
        <w:t>”</w:t>
      </w:r>
      <w:r>
        <w:t>、区检察院联络室、枫桥式公安警务室、区政协专家工作站、毕金仪工作室、春燕社会工作事务所、老赵工作室等专家学者律师顾问团队入驻，以多元力量帮助化解群众矛盾，主动开展法律咨询、心理疏导、诉前调解等服务。</w:t>
      </w:r>
    </w:p>
    <w:p w:rsidR="0086250B" w:rsidRDefault="0086250B" w:rsidP="0086250B">
      <w:pPr>
        <w:ind w:firstLineChars="200" w:firstLine="420"/>
      </w:pPr>
      <w:r>
        <w:rPr>
          <w:rFonts w:hint="eastAsia"/>
        </w:rPr>
        <w:t>今年</w:t>
      </w:r>
      <w:r>
        <w:t>2</w:t>
      </w:r>
      <w:r>
        <w:t>月，为解决小北关村饮水机商家拒绝维修设备以及拒还水费问题，通州区法院张家湾法庭组织立案员开展巡回立案来到村委会门口。</w:t>
      </w:r>
      <w:r>
        <w:t>“</w:t>
      </w:r>
      <w:r>
        <w:t>法院工作人员大老远跑来替我们解决问题，不出村就能立上案，真是太方便了。为了水卡的事跑过腿、打过电话，现在终于看到眉目了。</w:t>
      </w:r>
      <w:r>
        <w:t>”</w:t>
      </w:r>
      <w:r>
        <w:t>小北关村村民吴先生说。</w:t>
      </w:r>
    </w:p>
    <w:p w:rsidR="0086250B" w:rsidRDefault="0086250B" w:rsidP="0086250B">
      <w:pPr>
        <w:ind w:firstLineChars="200" w:firstLine="420"/>
      </w:pPr>
      <w:r>
        <w:rPr>
          <w:rFonts w:hint="eastAsia"/>
        </w:rPr>
        <w:t>引入多元力量的同时，张家湾还积极拥抱科技赋能，开发上线了“湾事通”小程序，市民通过扫码即可实现诉求上报，随即纳入镇级平台统一派单处置。自“湾事通”小程序上线以来，已累计处置群众反映诉求、需求</w:t>
      </w:r>
      <w:r>
        <w:t>1400</w:t>
      </w:r>
      <w:r>
        <w:t>余件。</w:t>
      </w:r>
      <w:r>
        <w:t>“</w:t>
      </w:r>
      <w:r>
        <w:t>湾事通</w:t>
      </w:r>
      <w:r>
        <w:t>”</w:t>
      </w:r>
      <w:r>
        <w:t>小程序还为群众提供</w:t>
      </w:r>
      <w:r>
        <w:t>“</w:t>
      </w:r>
      <w:r>
        <w:t>菜单式</w:t>
      </w:r>
      <w:r>
        <w:t>”</w:t>
      </w:r>
      <w:r>
        <w:t>服务，市民可通过</w:t>
      </w:r>
      <w:r>
        <w:t>“</w:t>
      </w:r>
      <w:r>
        <w:t>点单</w:t>
      </w:r>
      <w:r>
        <w:t>”</w:t>
      </w:r>
      <w:r>
        <w:t>方式预约参与法律咨询、心理援助、矛盾调解等。</w:t>
      </w:r>
    </w:p>
    <w:p w:rsidR="0086250B" w:rsidRDefault="0086250B" w:rsidP="0086250B">
      <w:pPr>
        <w:ind w:firstLineChars="200" w:firstLine="420"/>
      </w:pPr>
      <w:r>
        <w:rPr>
          <w:rFonts w:hint="eastAsia"/>
        </w:rPr>
        <w:t>“我们始终坚持以人民为中心的发展思想，在实践过程中逐渐探索出一条‘一核多元共治’的基层治理模式，以党建引领为核心，承接多元力量下沉服务，完善以基层党支部为核心的村民自治体系，打通基层治理‘最后一米’。”邹海涛说。</w:t>
      </w:r>
    </w:p>
    <w:p w:rsidR="0086250B" w:rsidRDefault="0086250B" w:rsidP="005A5C76">
      <w:pPr>
        <w:jc w:val="right"/>
      </w:pPr>
      <w:r w:rsidRPr="005A5C76">
        <w:rPr>
          <w:rFonts w:hint="eastAsia"/>
        </w:rPr>
        <w:t>北京日报</w:t>
      </w:r>
      <w:r>
        <w:rPr>
          <w:rFonts w:hint="eastAsia"/>
        </w:rPr>
        <w:t>2023-5-24</w:t>
      </w:r>
    </w:p>
    <w:p w:rsidR="0086250B" w:rsidRDefault="0086250B" w:rsidP="00093733">
      <w:pPr>
        <w:sectPr w:rsidR="0086250B" w:rsidSect="00093733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D56ADE" w:rsidRDefault="00D56ADE"/>
    <w:sectPr w:rsidR="00D56AD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86250B"/>
    <w:rsid w:val="0086250B"/>
    <w:rsid w:val="00D56AD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86250B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86250B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281</Words>
  <Characters>1607</Characters>
  <Application>Microsoft Office Word</Application>
  <DocSecurity>0</DocSecurity>
  <Lines>13</Lines>
  <Paragraphs>3</Paragraphs>
  <ScaleCrop>false</ScaleCrop>
  <Company>Microsoft</Company>
  <LinksUpToDate>false</LinksUpToDate>
  <CharactersWithSpaces>1885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2023-05-30T01:58:00Z</dcterms:created>
</cp:coreProperties>
</file>