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4396A" w:rsidRDefault="00E4396A" w:rsidP="00093733">
      <w:pPr>
        <w:pStyle w:val="1"/>
      </w:pPr>
      <w:r w:rsidRPr="00810715">
        <w:rPr>
          <w:rFonts w:hint="eastAsia"/>
        </w:rPr>
        <w:t>奋力开创城市基层党建引领基层治理新局面</w:t>
      </w:r>
    </w:p>
    <w:p w:rsidR="00E4396A" w:rsidRDefault="00E4396A" w:rsidP="00E4396A">
      <w:pPr>
        <w:ind w:firstLineChars="200" w:firstLine="420"/>
      </w:pPr>
      <w:r>
        <w:rPr>
          <w:rFonts w:hint="eastAsia"/>
        </w:rPr>
        <w:t>时代在进步，城市在发展，城市党建也必须与时俱进、不断创新。近年来，双清区在市委、市委组织部的正确领导下，坚持“人民城市人民建、人民城市为人民”理念，踔厉奋发、笃行不怠，深入研究城市基层党建的特点和规律，积极探索具有双清特点、时代特征的党建引领城市基层治理的“双清路径”，以高质量党建引领高效能治理、高品质生活，让党旗始终在城市基层一线高高飘扬，让群众在城市生活得更方便、更舒心、更美好</w:t>
      </w:r>
      <w:r>
        <w:t>!</w:t>
      </w:r>
    </w:p>
    <w:p w:rsidR="00E4396A" w:rsidRDefault="00E4396A" w:rsidP="00E4396A">
      <w:pPr>
        <w:ind w:firstLineChars="200" w:firstLine="420"/>
      </w:pPr>
      <w:r>
        <w:rPr>
          <w:rFonts w:hint="eastAsia"/>
        </w:rPr>
        <w:t>强化系统思维，全面加强体系建设。坚持高起点谋划、系统性布局，不断强化城市基层党建系统整体建设理念。一是全面加强制度体系建设。在全面推行《双清区城市居民小区党建工作实施方案》《关于全域推进整体提升城市基层党建引领基层治理的若干措施</w:t>
      </w:r>
      <w:r>
        <w:t>(</w:t>
      </w:r>
      <w:r>
        <w:t>试行</w:t>
      </w:r>
      <w:r>
        <w:t>)</w:t>
      </w:r>
      <w:r>
        <w:t>》等制度文件的基础上，出台推进党群服务站建设、完善街道大工委和社区大党委制等配套措施，构建了城市基层党建制度体系。二是全面加强领导体系建设。建立党委统一领导、组织部门牵头抓总、相关部门发挥职能作用的城市基层治理领导体制机制。</w:t>
      </w:r>
      <w:r>
        <w:t>2022</w:t>
      </w:r>
      <w:r>
        <w:t>年区委常委会会议专题研究城市基层党建工作</w:t>
      </w:r>
      <w:r>
        <w:t>4</w:t>
      </w:r>
      <w:r>
        <w:t>次</w:t>
      </w:r>
      <w:r>
        <w:rPr>
          <w:rFonts w:hint="eastAsia"/>
        </w:rPr>
        <w:t>，区乡村三级党组织书记聚焦主责主业，全面推动城市基层党建重点项目落实落地。三是全面加强考核评价体系建设。建立“常态化”考评机制，每年年初把城市基层党建重点任务纳入全区基层党建工作重点任务清单，条目式安排推进；年中采取例会调度、提醒督办、实地调研等方式进行过程管理；年底纳入书记抓党建述职评议内容和年度目标责任考核体系，构建定责、履责、考责闭环。</w:t>
      </w:r>
    </w:p>
    <w:p w:rsidR="00E4396A" w:rsidRDefault="00E4396A" w:rsidP="00E4396A">
      <w:pPr>
        <w:ind w:firstLineChars="200" w:firstLine="420"/>
      </w:pPr>
      <w:r>
        <w:rPr>
          <w:rFonts w:hint="eastAsia"/>
        </w:rPr>
        <w:t>强化整体推进，全面加强组织建设。着力以党的组织体系优势打破区域壁垒、行政壁垒、行业壁垒、信息壁垒，初步构建起区、街道、社区、居民小组四级层级清晰、一贯到底的组织体系。一是建强区级“指挥层”。建立城市党建联席会议制度，谋划城市党建思路目标，协调解决全局性普遍性问题。从区级层面强化有人、有资金、有场所“三有”保障。同时，广泛运用互联网等科技手段，打破传统党建“限时、限地、限人”束缚，不断创新党建工作载体、提升服务水平。二是建强街道“枢纽层”和社区“基础层”。习近平总书记指出，街道、社区党组织是党在城市工作的基础。为进一步强化街道党组织统筹协调功能，对街道内设机构进行“</w:t>
      </w:r>
      <w:r>
        <w:t>6+1+4”</w:t>
      </w:r>
      <w:r>
        <w:t>改革，制定职责、任务、权力</w:t>
      </w:r>
      <w:r>
        <w:t>“</w:t>
      </w:r>
      <w:r>
        <w:t>三个清单</w:t>
      </w:r>
      <w:r>
        <w:t>”</w:t>
      </w:r>
      <w:r>
        <w:t>，把街道党工委主责主业聚焦到抓党建、抓治理、抓服务上来。成立</w:t>
      </w:r>
      <w:r>
        <w:t>9</w:t>
      </w:r>
      <w:r>
        <w:t>个街道大工委，</w:t>
      </w:r>
      <w:r>
        <w:t>54</w:t>
      </w:r>
      <w:r>
        <w:t>个社区大党委，推动辖区内企事业单位、公安城管民政司法群团等行业系统与街道、社区互联互动，形成共抓党建、共商发展、共建家园的良好局面。三是建强网格</w:t>
      </w:r>
      <w:r>
        <w:t>“</w:t>
      </w:r>
      <w:r>
        <w:t>单元层</w:t>
      </w:r>
      <w:r>
        <w:t>”</w:t>
      </w:r>
      <w:r>
        <w:t>。将党组织建在网格上，形成全域、全员覆盖的网格化治理体系，推动干部扎进网格、服务嵌进网格，做到</w:t>
      </w:r>
      <w:r>
        <w:t>“</w:t>
      </w:r>
      <w:r>
        <w:t>人到网中去，事在网中办，情在网中结</w:t>
      </w:r>
      <w:r>
        <w:t>”</w:t>
      </w:r>
      <w:r>
        <w:t>。同时，积极推进</w:t>
      </w:r>
      <w:r>
        <w:t>“</w:t>
      </w:r>
      <w:r>
        <w:t>红色物业</w:t>
      </w:r>
      <w:r>
        <w:t>”</w:t>
      </w:r>
      <w:r>
        <w:t>，推动居委</w:t>
      </w:r>
      <w:r>
        <w:rPr>
          <w:rFonts w:hint="eastAsia"/>
        </w:rPr>
        <w:t>会、业委会和物业协同联动，在提升居民满意度的同时，进一步巩固党的执政基础。</w:t>
      </w:r>
    </w:p>
    <w:p w:rsidR="00E4396A" w:rsidRDefault="00E4396A" w:rsidP="00E4396A">
      <w:pPr>
        <w:ind w:firstLineChars="200" w:firstLine="420"/>
      </w:pPr>
      <w:r>
        <w:rPr>
          <w:rFonts w:hint="eastAsia"/>
        </w:rPr>
        <w:t>强化服务理念，全面提升治理效能。党建工作做得好不好，最终还是要看服务群众、推动发展的实际效果。在服务群众方面。坚持既把握共性又突出个性，根据不同社区实际精准施策。如对老旧小区多的社区，重点在优化环境、推进治理上下功夫。我区党建引领老旧小区改造工作获省政府真抓实干激励表扬，获人民网、湖南日报市州头版头条推介。小区党建引领城市基层治理成效明显，立新社区荣获“全国先进基层群众性自治组织”称号，五井塘社区荣获“省文明社区”称号，观音塘社区荣获“省最美志愿社区”称号。在服务发展方面。把党组织建在重点项目和“产业链”上，促进“党建</w:t>
      </w:r>
      <w:r>
        <w:t>+</w:t>
      </w:r>
      <w:r>
        <w:t>企业</w:t>
      </w:r>
      <w:r>
        <w:t>”</w:t>
      </w:r>
      <w:r>
        <w:t>共同发展取得良好成绩。我区企业纾困增效工作作为全省唯一区县</w:t>
      </w:r>
      <w:r>
        <w:t>(</w:t>
      </w:r>
      <w:r>
        <w:t>市</w:t>
      </w:r>
      <w:r>
        <w:t>)</w:t>
      </w:r>
      <w:r>
        <w:t>代表作典型发言；老工业基地转型升级经验得到中央省市媒体和省委内参推介。</w:t>
      </w:r>
    </w:p>
    <w:p w:rsidR="00E4396A" w:rsidRDefault="00E4396A" w:rsidP="00810715">
      <w:pPr>
        <w:jc w:val="right"/>
      </w:pPr>
      <w:r w:rsidRPr="00810715">
        <w:rPr>
          <w:rFonts w:hint="eastAsia"/>
        </w:rPr>
        <w:t>人民网</w:t>
      </w:r>
      <w:r>
        <w:rPr>
          <w:rFonts w:hint="eastAsia"/>
        </w:rPr>
        <w:t>2023-5-24</w:t>
      </w:r>
    </w:p>
    <w:p w:rsidR="00E4396A" w:rsidRDefault="00E4396A" w:rsidP="00093733">
      <w:pPr>
        <w:sectPr w:rsidR="00E4396A" w:rsidSect="00093733">
          <w:type w:val="continuous"/>
          <w:pgSz w:w="11906" w:h="16838"/>
          <w:pgMar w:top="1644" w:right="1236" w:bottom="1418" w:left="1814" w:header="851" w:footer="907" w:gutter="0"/>
          <w:pgNumType w:start="1"/>
          <w:cols w:space="720"/>
          <w:docGrid w:type="lines" w:linePitch="341" w:charSpace="2373"/>
        </w:sectPr>
      </w:pPr>
    </w:p>
    <w:p w:rsidR="00EF79BD" w:rsidRDefault="00EF79BD"/>
    <w:sectPr w:rsidR="00EF79B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4396A"/>
    <w:rsid w:val="00E4396A"/>
    <w:rsid w:val="00EF79B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4396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4396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230</Words>
  <Characters>1312</Characters>
  <Application>Microsoft Office Word</Application>
  <DocSecurity>0</DocSecurity>
  <Lines>10</Lines>
  <Paragraphs>3</Paragraphs>
  <ScaleCrop>false</ScaleCrop>
  <Company>Microsoft</Company>
  <LinksUpToDate>false</LinksUpToDate>
  <CharactersWithSpaces>1539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2023-05-30T01:58:00Z</dcterms:created>
</cp:coreProperties>
</file>