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861D3" w:rsidRDefault="004861D3" w:rsidP="00093733">
      <w:pPr>
        <w:pStyle w:val="1"/>
      </w:pPr>
      <w:r w:rsidRPr="005A5C76">
        <w:rPr>
          <w:rFonts w:hint="eastAsia"/>
        </w:rPr>
        <w:t>理县杂谷脑镇：“三勤三到”工作法缔造基层治理“新样板”</w:t>
      </w:r>
    </w:p>
    <w:p w:rsidR="004861D3" w:rsidRDefault="004861D3" w:rsidP="004861D3">
      <w:pPr>
        <w:ind w:firstLineChars="200" w:firstLine="420"/>
      </w:pPr>
      <w:r>
        <w:rPr>
          <w:rFonts w:hint="eastAsia"/>
        </w:rPr>
        <w:t>“作为社区网格员，过去我们都是‘单打独斗’，不管是入户收集问题还是政策宣传，沟通和执行起来相对比较困难。”理县杂谷脑镇城关社区第八网格员赵红梅坦言，从过去的单体服务变为目前同县镇人大代表一道“在社区”“知社区”“融社区”多元模式，好多问题迎刃而解。</w:t>
      </w:r>
    </w:p>
    <w:p w:rsidR="004861D3" w:rsidRDefault="004861D3" w:rsidP="004861D3">
      <w:pPr>
        <w:ind w:firstLineChars="200" w:firstLine="420"/>
      </w:pPr>
      <w:r>
        <w:rPr>
          <w:rFonts w:hint="eastAsia"/>
        </w:rPr>
        <w:t>近年来，杂谷脑镇始终坚持“党委领导、人大监督、政府实施、群众参与”的原则，创新推广“三勤三到”工作法，做细做实扶贫帮困、便民利民、精神生活、治安稳定、环境保护、工作指导等“六类服务”，不断探索基层治理新举措新路径新模式，促进履职有力、治理升级、群众满意。</w:t>
      </w:r>
    </w:p>
    <w:p w:rsidR="004861D3" w:rsidRDefault="004861D3" w:rsidP="004861D3">
      <w:pPr>
        <w:ind w:firstLineChars="200" w:firstLine="420"/>
      </w:pPr>
      <w:r>
        <w:rPr>
          <w:rFonts w:hint="eastAsia"/>
        </w:rPr>
        <w:t>“脑勤</w:t>
      </w:r>
      <w:r>
        <w:t>+</w:t>
      </w:r>
      <w:r>
        <w:t>心到</w:t>
      </w:r>
      <w:r>
        <w:t>”</w:t>
      </w:r>
      <w:r>
        <w:t>，广树模范激发履职活力。</w:t>
      </w:r>
      <w:r>
        <w:t>“</w:t>
      </w:r>
      <w:r>
        <w:t>微管理</w:t>
      </w:r>
      <w:r>
        <w:t>”</w:t>
      </w:r>
      <w:r>
        <w:t>蕴含</w:t>
      </w:r>
      <w:r>
        <w:t>“</w:t>
      </w:r>
      <w:r>
        <w:t>大智慧</w:t>
      </w:r>
      <w:r>
        <w:t>”</w:t>
      </w:r>
      <w:r>
        <w:t>。按照人大代表</w:t>
      </w:r>
      <w:r>
        <w:t>+</w:t>
      </w:r>
      <w:r>
        <w:t>智慧社区管理模式，将辖区</w:t>
      </w:r>
      <w:r>
        <w:t>2</w:t>
      </w:r>
      <w:r>
        <w:t>名州代表、</w:t>
      </w:r>
      <w:r>
        <w:t>24</w:t>
      </w:r>
      <w:r>
        <w:t>名县代表、</w:t>
      </w:r>
      <w:r>
        <w:t>10</w:t>
      </w:r>
      <w:r>
        <w:t>名镇代表下沉到社区网格，由</w:t>
      </w:r>
      <w:r>
        <w:t>“</w:t>
      </w:r>
      <w:r>
        <w:t>大党委</w:t>
      </w:r>
      <w:r>
        <w:t>”</w:t>
      </w:r>
      <w:r>
        <w:t>牵头，每月召开一次大党委联席会，每季度召开一次支部议事会，充分听取社区居民的意见、分析梳理代表走访情况；借助</w:t>
      </w:r>
      <w:r>
        <w:t>“</w:t>
      </w:r>
      <w:r>
        <w:t>人大代表在行动</w:t>
      </w:r>
      <w:r>
        <w:t>”</w:t>
      </w:r>
      <w:r>
        <w:t>平台，拖延了</w:t>
      </w:r>
      <w:r>
        <w:t>10</w:t>
      </w:r>
      <w:r>
        <w:t>余年的经济适用房房产证办理难问题得到有效解决，办证率已达</w:t>
      </w:r>
      <w:r>
        <w:t>69.23%</w:t>
      </w:r>
      <w:r>
        <w:t>，芙蓉小区房产证办理正有序推进中。</w:t>
      </w:r>
      <w:r>
        <w:t>“</w:t>
      </w:r>
      <w:r>
        <w:t>小积分</w:t>
      </w:r>
      <w:r>
        <w:t>”</w:t>
      </w:r>
      <w:r>
        <w:t>激发</w:t>
      </w:r>
      <w:r>
        <w:t>“</w:t>
      </w:r>
      <w:r>
        <w:t>大活力</w:t>
      </w:r>
      <w:r>
        <w:t>”</w:t>
      </w:r>
      <w:r>
        <w:t>。对社区人大代表履职实行积分制管理，从</w:t>
      </w:r>
      <w:r>
        <w:t>“</w:t>
      </w:r>
      <w:r>
        <w:t>被安排</w:t>
      </w:r>
      <w:r>
        <w:t>”</w:t>
      </w:r>
      <w:r>
        <w:t>到</w:t>
      </w:r>
      <w:r>
        <w:t>“</w:t>
      </w:r>
      <w:r>
        <w:t>主动干</w:t>
      </w:r>
      <w:r>
        <w:t>”</w:t>
      </w:r>
      <w:r>
        <w:t>，从</w:t>
      </w:r>
      <w:r>
        <w:t>“</w:t>
      </w:r>
      <w:r>
        <w:t>开会见</w:t>
      </w:r>
      <w:r>
        <w:t>”</w:t>
      </w:r>
      <w:r>
        <w:t>到</w:t>
      </w:r>
      <w:r>
        <w:rPr>
          <w:rFonts w:hint="eastAsia"/>
        </w:rPr>
        <w:t>“常碰头”，从“一头雾水”到“门儿清”，在精准对接群众需求，解决群众实际困难后，在社区人大代表民意窗代表积分卡上对代表服务成效进行评分，依照得分情况，服务代表可在窗口兑换电饭煲、高压锅等生活用品，目前已有</w:t>
      </w:r>
      <w:r>
        <w:t>6</w:t>
      </w:r>
      <w:r>
        <w:t>名代表通过积分兑换换取相应用品。</w:t>
      </w:r>
      <w:r>
        <w:t>“</w:t>
      </w:r>
      <w:r>
        <w:t>微力量</w:t>
      </w:r>
      <w:r>
        <w:t>”</w:t>
      </w:r>
      <w:r>
        <w:t>汇聚</w:t>
      </w:r>
      <w:r>
        <w:t>“</w:t>
      </w:r>
      <w:r>
        <w:t>党旗红</w:t>
      </w:r>
      <w:r>
        <w:t>”</w:t>
      </w:r>
      <w:r>
        <w:t>。整合人大代表、志愿者、社会组织等力量，共同参与到社区扶贫帮困、便民利民、治安稳定等工作中，使党旗在基层一线高高飘扬。目前已精准对接群众需求，维护基础设施</w:t>
      </w:r>
      <w:r>
        <w:t>10</w:t>
      </w:r>
      <w:r>
        <w:t>余处，改造老旧小区</w:t>
      </w:r>
      <w:r>
        <w:t>3</w:t>
      </w:r>
      <w:r>
        <w:t>个，涉及居民</w:t>
      </w:r>
      <w:r>
        <w:t>30</w:t>
      </w:r>
      <w:r>
        <w:t>余户，城市功能不断完善，品味魅力不断提升。</w:t>
      </w:r>
    </w:p>
    <w:p w:rsidR="004861D3" w:rsidRDefault="004861D3" w:rsidP="004861D3">
      <w:pPr>
        <w:ind w:firstLineChars="200" w:firstLine="420"/>
      </w:pPr>
      <w:r>
        <w:rPr>
          <w:rFonts w:hint="eastAsia"/>
        </w:rPr>
        <w:t>“腿勤</w:t>
      </w:r>
      <w:r>
        <w:t>+</w:t>
      </w:r>
      <w:r>
        <w:t>人到</w:t>
      </w:r>
      <w:r>
        <w:t>”</w:t>
      </w:r>
      <w:r>
        <w:t>，深入调研探索履职路径。入户走访</w:t>
      </w:r>
      <w:r>
        <w:t>“</w:t>
      </w:r>
      <w:r>
        <w:t>面对面</w:t>
      </w:r>
      <w:r>
        <w:t>”</w:t>
      </w:r>
      <w:r>
        <w:t>。由县镇人大代表</w:t>
      </w:r>
      <w:r>
        <w:t>“</w:t>
      </w:r>
      <w:r>
        <w:t>一对一</w:t>
      </w:r>
      <w:r>
        <w:t>”</w:t>
      </w:r>
      <w:r>
        <w:t>联系网格员，组织社区人大代表进入原选区或居住地所在网格开展活动，通过</w:t>
      </w:r>
      <w:r>
        <w:t>“</w:t>
      </w:r>
      <w:r>
        <w:t>代表</w:t>
      </w:r>
      <w:r>
        <w:t>+</w:t>
      </w:r>
      <w:r>
        <w:t>网格员</w:t>
      </w:r>
      <w:r>
        <w:t>”</w:t>
      </w:r>
      <w:r>
        <w:t>融合新模式，以</w:t>
      </w:r>
      <w:r>
        <w:t>“</w:t>
      </w:r>
      <w:r>
        <w:t>创建和谐平安社区</w:t>
      </w:r>
      <w:r>
        <w:t>”</w:t>
      </w:r>
      <w:r>
        <w:t>为载体，组建党员先锋队、人大代表志愿服务队、居民矛盾纠纷调解队等，及时了解和解决社区居民的实际问题。目前已配合社区民警开展专项检查</w:t>
      </w:r>
      <w:r>
        <w:t>10</w:t>
      </w:r>
      <w:r>
        <w:t>余次，调解矛盾纠纷</w:t>
      </w:r>
      <w:r>
        <w:t>12</w:t>
      </w:r>
      <w:r>
        <w:t>件。难题解决</w:t>
      </w:r>
      <w:r>
        <w:t>“</w:t>
      </w:r>
      <w:r>
        <w:t>点对点</w:t>
      </w:r>
      <w:r>
        <w:t>”</w:t>
      </w:r>
      <w:r>
        <w:t>。依托城关社区人大代表联络站点和</w:t>
      </w:r>
      <w:r>
        <w:t>5</w:t>
      </w:r>
      <w:r>
        <w:t>个网格，打造</w:t>
      </w:r>
      <w:r>
        <w:t>1</w:t>
      </w:r>
      <w:r>
        <w:t>个</w:t>
      </w:r>
      <w:r>
        <w:t>“</w:t>
      </w:r>
      <w:r>
        <w:t>代表</w:t>
      </w:r>
      <w:r>
        <w:t>+”</w:t>
      </w:r>
      <w:r>
        <w:t>特色工作品牌，创新运用</w:t>
      </w:r>
      <w:r>
        <w:t>“</w:t>
      </w:r>
      <w:r>
        <w:t>群众诉求回音壁</w:t>
      </w:r>
      <w:r>
        <w:t>”</w:t>
      </w:r>
      <w:r>
        <w:t>，每月在宣传窗对群众诉求的办理结果</w:t>
      </w:r>
      <w:r>
        <w:rPr>
          <w:rFonts w:hint="eastAsia"/>
        </w:rPr>
        <w:t>予以集中晾晒，对群众诉求之事，都予以建档造册、跟踪关注，做到事事有答复、件件有回音。洁美家园“共营造”。镇人大每月至少</w:t>
      </w:r>
      <w:r>
        <w:t>1</w:t>
      </w:r>
      <w:r>
        <w:t>次组织县镇人大代表参与</w:t>
      </w:r>
      <w:r>
        <w:t>“</w:t>
      </w:r>
      <w:r>
        <w:t>洁美理想家园</w:t>
      </w:r>
      <w:r>
        <w:t>”</w:t>
      </w:r>
      <w:r>
        <w:t>环境卫生整治行动，充分发挥示范带动作用，带头清扫垃圾、烟头和杂物，及时劝阻乱丢垃圾、烟头等不文明行为，用实际行动唤起群众的参与意识。</w:t>
      </w:r>
    </w:p>
    <w:p w:rsidR="004861D3" w:rsidRDefault="004861D3" w:rsidP="004861D3">
      <w:pPr>
        <w:ind w:firstLineChars="200" w:firstLine="420"/>
      </w:pPr>
      <w:r>
        <w:rPr>
          <w:rFonts w:hint="eastAsia"/>
        </w:rPr>
        <w:t>“眼勤</w:t>
      </w:r>
      <w:r>
        <w:t>+</w:t>
      </w:r>
      <w:r>
        <w:t>口到</w:t>
      </w:r>
      <w:r>
        <w:t>”</w:t>
      </w:r>
      <w:r>
        <w:t>，多措并举助推履职动力。</w:t>
      </w:r>
      <w:r>
        <w:t>“</w:t>
      </w:r>
      <w:r>
        <w:t>片区联动</w:t>
      </w:r>
      <w:r>
        <w:t>”</w:t>
      </w:r>
      <w:r>
        <w:t>收集民意诉求。通过入户走访、集中培训、面对面沟通、一对一交流等多种方式，开展禁毒反诈、法制宣传、矛盾纠纷排查化解等工作，收集社情民意，解决群众困难，目前全镇所有人大代表共开展接访活动</w:t>
      </w:r>
      <w:r>
        <w:t>12</w:t>
      </w:r>
      <w:r>
        <w:t>次，收集意见建议</w:t>
      </w:r>
      <w:r>
        <w:t>5</w:t>
      </w:r>
      <w:r>
        <w:t>条，为人民群众解决</w:t>
      </w:r>
      <w:r>
        <w:t>“</w:t>
      </w:r>
      <w:r>
        <w:t>急难愁盼</w:t>
      </w:r>
      <w:r>
        <w:t>”</w:t>
      </w:r>
      <w:r>
        <w:t>问题</w:t>
      </w:r>
      <w:r>
        <w:t>3</w:t>
      </w:r>
      <w:r>
        <w:t>件。</w:t>
      </w:r>
      <w:r>
        <w:t>“</w:t>
      </w:r>
      <w:r>
        <w:t>全情参与</w:t>
      </w:r>
      <w:r>
        <w:t>”</w:t>
      </w:r>
      <w:r>
        <w:t>争做志愿分队。镇人大积极探索党建引领社区治理的有效路径，在疫情防控攻坚阶段，联络站摇身变为民情收集站、物资收发站、人员休憩站；在文明城市创建过程中，代表们又穿梭于</w:t>
      </w:r>
      <w:r>
        <w:t>5</w:t>
      </w:r>
      <w:r>
        <w:t>个网格间，搭建</w:t>
      </w:r>
      <w:r>
        <w:t>“</w:t>
      </w:r>
      <w:r>
        <w:t>联络站</w:t>
      </w:r>
      <w:r>
        <w:t>+</w:t>
      </w:r>
      <w:r>
        <w:t>志愿点</w:t>
      </w:r>
      <w:r>
        <w:t>”</w:t>
      </w:r>
      <w:r>
        <w:t>，同时统筹</w:t>
      </w:r>
      <w:r>
        <w:rPr>
          <w:rFonts w:hint="eastAsia"/>
        </w:rPr>
        <w:t>开展法制宣传、环境整治等多样化志愿服务工作中，打造全面覆盖、无缝衔接的“组织网”，全方位保障居民的生活质量。“以点带面”开展调研走访。以“团长为点，带领全团代表参与”方式，通过镇人大带头组织主席团成员开展视察调研、建议督办、执法检查等主题活动，关于老街石板巷环境卫生整治工作的意见和建议，镇人大及时组织各代表和社区志愿服务队、党员先锋队积极投入环境卫生整治志愿服务活动，确保环境卫生整治工作落到实处。</w:t>
      </w:r>
    </w:p>
    <w:p w:rsidR="004861D3" w:rsidRDefault="004861D3" w:rsidP="004861D3">
      <w:pPr>
        <w:ind w:firstLineChars="200" w:firstLine="420"/>
      </w:pPr>
      <w:r>
        <w:rPr>
          <w:rFonts w:hint="eastAsia"/>
        </w:rPr>
        <w:t>理县杂谷脑镇人大主席唐云超表示，镇人大将持续提升“代表</w:t>
      </w:r>
      <w:r>
        <w:t>+</w:t>
      </w:r>
      <w:r>
        <w:t>网格员</w:t>
      </w:r>
      <w:r>
        <w:t>”</w:t>
      </w:r>
      <w:r>
        <w:t>服务选民的能力，促进双向对接认领工作模式成为常态，实现居民有需求、社区有响应、服务有成效，促进社区人大联络站成为联系群众的桥梁纽带、汇聚民意凝聚人心的主阵地、发展全过程人民民主的实践地。</w:t>
      </w:r>
    </w:p>
    <w:p w:rsidR="004861D3" w:rsidRDefault="004861D3" w:rsidP="005A5C76">
      <w:pPr>
        <w:jc w:val="right"/>
      </w:pPr>
      <w:r w:rsidRPr="005A5C76">
        <w:rPr>
          <w:rFonts w:hint="eastAsia"/>
        </w:rPr>
        <w:t>理县杂谷脑镇</w:t>
      </w:r>
      <w:r>
        <w:rPr>
          <w:rFonts w:hint="eastAsia"/>
        </w:rPr>
        <w:t>2023-5-25</w:t>
      </w:r>
    </w:p>
    <w:p w:rsidR="004861D3" w:rsidRDefault="004861D3" w:rsidP="00093733">
      <w:pPr>
        <w:sectPr w:rsidR="004861D3" w:rsidSect="0009373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C469F7" w:rsidRDefault="00C469F7"/>
    <w:sectPr w:rsidR="00C469F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861D3"/>
    <w:rsid w:val="004861D3"/>
    <w:rsid w:val="00C469F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4861D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4861D3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267</Words>
  <Characters>1523</Characters>
  <Application>Microsoft Office Word</Application>
  <DocSecurity>0</DocSecurity>
  <Lines>12</Lines>
  <Paragraphs>3</Paragraphs>
  <ScaleCrop>false</ScaleCrop>
  <Company>Microsoft</Company>
  <LinksUpToDate>false</LinksUpToDate>
  <CharactersWithSpaces>1787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2023-05-30T01:58:00Z</dcterms:created>
</cp:coreProperties>
</file>