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2C8" w:rsidRDefault="00F722C8" w:rsidP="007D7B3F">
      <w:pPr>
        <w:pStyle w:val="1"/>
      </w:pPr>
      <w:r w:rsidRPr="00C80A4B">
        <w:rPr>
          <w:rFonts w:hint="eastAsia"/>
        </w:rPr>
        <w:t>湖北房县做实林长制实现绿色跨越式发展</w:t>
      </w:r>
    </w:p>
    <w:p w:rsidR="00F722C8" w:rsidRDefault="00F722C8" w:rsidP="00F722C8">
      <w:pPr>
        <w:ind w:firstLineChars="200" w:firstLine="420"/>
      </w:pPr>
      <w:r>
        <w:rPr>
          <w:rFonts w:hint="eastAsia"/>
        </w:rPr>
        <w:t>湖北省十堰市房县北交丹江口、南临神农架，是湖北省林业大县。全面推行林长制以来，房县围绕建设绿色低碳循环发展示范县目标，在“林”“长”“制”上做文章、下功夫，深化林业创新改革，林业生态建设和产业发展全面提速，实现绿色跨越式发展。</w:t>
      </w:r>
    </w:p>
    <w:p w:rsidR="00F722C8" w:rsidRDefault="00F722C8" w:rsidP="00F722C8">
      <w:pPr>
        <w:ind w:firstLineChars="200" w:firstLine="420"/>
      </w:pPr>
      <w:r>
        <w:rPr>
          <w:rFonts w:hint="eastAsia"/>
        </w:rPr>
        <w:t>以“林”为根基。自</w:t>
      </w:r>
      <w:r>
        <w:t>2022</w:t>
      </w:r>
      <w:r>
        <w:t>年实行林长制统筹林业工作以来，房县聚焦增绿、用绿、管绿、护绿、活绿五大任务，推动生态房县建设，实现绿色发展、生态惠民。目前，全县完成人工造林</w:t>
      </w:r>
      <w:r>
        <w:t>1.65</w:t>
      </w:r>
      <w:r>
        <w:t>万亩，义务植树</w:t>
      </w:r>
      <w:r>
        <w:t>150</w:t>
      </w:r>
      <w:r>
        <w:t>万株、四旁植树</w:t>
      </w:r>
      <w:r>
        <w:t>120</w:t>
      </w:r>
      <w:r>
        <w:t>万株，绿化通道</w:t>
      </w:r>
      <w:r>
        <w:t>45</w:t>
      </w:r>
      <w:r>
        <w:t>公里，绿化村庄</w:t>
      </w:r>
      <w:r>
        <w:t>200</w:t>
      </w:r>
      <w:r>
        <w:t>亩，实施封山育林</w:t>
      </w:r>
      <w:r>
        <w:t>4.5</w:t>
      </w:r>
      <w:r>
        <w:t>万亩，修复退化林</w:t>
      </w:r>
      <w:r>
        <w:t>1.5</w:t>
      </w:r>
      <w:r>
        <w:t>万亩，改造重点区域林相季相</w:t>
      </w:r>
      <w:r>
        <w:t>3.75</w:t>
      </w:r>
      <w:r>
        <w:t>万亩，修复裸露山体</w:t>
      </w:r>
      <w:r>
        <w:t>1</w:t>
      </w:r>
      <w:r>
        <w:t>万平方米，建设森林城镇</w:t>
      </w:r>
      <w:r>
        <w:t>1</w:t>
      </w:r>
      <w:r>
        <w:t>个、森林乡村</w:t>
      </w:r>
      <w:r>
        <w:t>3</w:t>
      </w:r>
      <w:r>
        <w:t>个，同时完成</w:t>
      </w:r>
      <w:r>
        <w:t>216.62</w:t>
      </w:r>
      <w:r>
        <w:t>万亩公益林和</w:t>
      </w:r>
      <w:r>
        <w:t>246.56</w:t>
      </w:r>
      <w:r>
        <w:t>万亩天然林停伐管护任务。管理升级以核桃为主的林特基地</w:t>
      </w:r>
      <w:r>
        <w:t>2</w:t>
      </w:r>
      <w:r>
        <w:t>万亩，新建油茶基地</w:t>
      </w:r>
      <w:r>
        <w:t>1500</w:t>
      </w:r>
      <w:r>
        <w:t>亩，低产林改造</w:t>
      </w:r>
      <w:r>
        <w:t>1000</w:t>
      </w:r>
      <w:r>
        <w:t>亩，新建生漆基地</w:t>
      </w:r>
      <w:r>
        <w:t>800</w:t>
      </w:r>
      <w:r>
        <w:t>亩。组建林业综合执法大队，开展全县打击破坏森林资源违法行为和森林防火、安全生产行动，全县连续多年实现无重大森林火灾发生。推进松材线虫病除治</w:t>
      </w:r>
      <w:r>
        <w:t>5</w:t>
      </w:r>
      <w:r>
        <w:t>年攻坚行动，落实落细源头管控，松材线虫病疫情得到有效遏制。完成退耕还林和公益林惠民资金</w:t>
      </w:r>
      <w:r>
        <w:t>6628.7</w:t>
      </w:r>
      <w:r>
        <w:t>万元兑现任务，惠及</w:t>
      </w:r>
      <w:r>
        <w:t>3.38</w:t>
      </w:r>
      <w:r>
        <w:t>万户。选聘</w:t>
      </w:r>
      <w:r>
        <w:t>3700</w:t>
      </w:r>
      <w:r>
        <w:t>名贫困户为生态护林员，年增加其收入</w:t>
      </w:r>
      <w:r>
        <w:t>1480</w:t>
      </w:r>
      <w:r>
        <w:t>万元。</w:t>
      </w:r>
    </w:p>
    <w:p w:rsidR="00F722C8" w:rsidRDefault="00F722C8" w:rsidP="00F722C8">
      <w:pPr>
        <w:ind w:firstLineChars="200" w:firstLine="420"/>
      </w:pPr>
      <w:r>
        <w:rPr>
          <w:rFonts w:hint="eastAsia"/>
        </w:rPr>
        <w:t>以“长”为核心。房县建立了以县委书记、县长为县总林长，县四大班子领导成员为县副林长，乡镇党政主要领导干部为乡镇林长，村（居）主要负责人为村（居）林长三级林长体系。同时，以野人谷省级自然保护区、古兰河国家湿地公园和</w:t>
      </w:r>
      <w:r>
        <w:t>6</w:t>
      </w:r>
      <w:r>
        <w:t>个国有林场等为重点生态功能区，构建重点突出、全域覆盖的组织体系。全县共设立县乡村三级林长</w:t>
      </w:r>
      <w:r>
        <w:t>558</w:t>
      </w:r>
      <w:r>
        <w:t>名，划分三级林长责任区域</w:t>
      </w:r>
      <w:r>
        <w:t>303</w:t>
      </w:r>
      <w:r>
        <w:t>处，明确三级林长对责任区域内的森林资源保护发展负总责，组织开展责任区域森林资源巡查，组织协调责任单位参与巡林，解决森林资源保护发展中存在的重难点问题。县委县政府安排部署林</w:t>
      </w:r>
      <w:r>
        <w:rPr>
          <w:rFonts w:hint="eastAsia"/>
        </w:rPr>
        <w:t>长制工作，构建山有人管、林有人造、树有人护、责有人担责任链，形成林长制工作新格局。</w:t>
      </w:r>
    </w:p>
    <w:p w:rsidR="00F722C8" w:rsidRDefault="00F722C8" w:rsidP="00F722C8">
      <w:pPr>
        <w:ind w:firstLineChars="200" w:firstLine="420"/>
      </w:pPr>
      <w:r>
        <w:rPr>
          <w:rFonts w:hint="eastAsia"/>
        </w:rPr>
        <w:t>以“制”为保障。房县制定并实施了房县林长制工作方案、林长令制度、林长会议制度、林长制考核制度等。创新探索“</w:t>
      </w:r>
      <w:r>
        <w:t>656”</w:t>
      </w:r>
      <w:r>
        <w:t>工作思路，即全面推进严格保护森林资源、科学推进国土绿化、加强森林资源灾害防控、推进林业改革发展、加强森林资源监测监管、加快基层基础建设</w:t>
      </w:r>
      <w:r>
        <w:t>“</w:t>
      </w:r>
      <w:r>
        <w:t>六大任务</w:t>
      </w:r>
      <w:r>
        <w:t>”</w:t>
      </w:r>
      <w:r>
        <w:t>；全面压实林长办、协作单位、各级林长、林业站和护林员</w:t>
      </w:r>
      <w:r>
        <w:t>“</w:t>
      </w:r>
      <w:r>
        <w:t>五方责任</w:t>
      </w:r>
      <w:r>
        <w:t>”</w:t>
      </w:r>
      <w:r>
        <w:t>；全面实现森林质量明显提升、森林生态系统更加稳定、森林生态功能更加完善、森林生态效益更加显现、生态承载能力显著提高、生态产品供给能力全面增强</w:t>
      </w:r>
      <w:r>
        <w:t>“</w:t>
      </w:r>
      <w:r>
        <w:t>六项目标</w:t>
      </w:r>
      <w:r>
        <w:t>”</w:t>
      </w:r>
      <w:r>
        <w:t>。积极探索实施</w:t>
      </w:r>
      <w:r>
        <w:t>“</w:t>
      </w:r>
      <w:r>
        <w:t>林长</w:t>
      </w:r>
      <w:r>
        <w:t>+</w:t>
      </w:r>
      <w:r>
        <w:t>检察长</w:t>
      </w:r>
      <w:r>
        <w:t>”“</w:t>
      </w:r>
      <w:r>
        <w:rPr>
          <w:rFonts w:hint="eastAsia"/>
        </w:rPr>
        <w:t>林长</w:t>
      </w:r>
      <w:r>
        <w:t>+</w:t>
      </w:r>
      <w:r>
        <w:t>警长</w:t>
      </w:r>
      <w:r>
        <w:t>”</w:t>
      </w:r>
      <w:r>
        <w:t>等新机制，联合印发了协作机制实施意见和全面落实林长制工作方案，统筹司法协作力量，加大打击涉林违法犯罪力度，推动依法治林管林落地见效。</w:t>
      </w:r>
    </w:p>
    <w:p w:rsidR="00F722C8" w:rsidRDefault="00F722C8" w:rsidP="00C80A4B">
      <w:pPr>
        <w:ind w:firstLine="420"/>
        <w:jc w:val="right"/>
      </w:pPr>
      <w:r w:rsidRPr="00C80A4B">
        <w:rPr>
          <w:rFonts w:hint="eastAsia"/>
        </w:rPr>
        <w:t>广东省林业局</w:t>
      </w:r>
      <w:r>
        <w:rPr>
          <w:rFonts w:hint="eastAsia"/>
        </w:rPr>
        <w:t>2023-5-31</w:t>
      </w:r>
    </w:p>
    <w:p w:rsidR="00F722C8" w:rsidRDefault="00F722C8" w:rsidP="007D7B3F">
      <w:pPr>
        <w:sectPr w:rsidR="00F722C8" w:rsidSect="007D7B3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90663" w:rsidRDefault="00490663"/>
    <w:sectPr w:rsidR="004906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22C8"/>
    <w:rsid w:val="00490663"/>
    <w:rsid w:val="00F72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22C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722C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>Microsoft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2023-06-02T00:44:00Z</dcterms:created>
</cp:coreProperties>
</file>