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F21" w:rsidRDefault="00AA0F21" w:rsidP="006205A2">
      <w:pPr>
        <w:pStyle w:val="1"/>
        <w:spacing w:line="247" w:lineRule="auto"/>
      </w:pPr>
      <w:r w:rsidRPr="00115D27">
        <w:rPr>
          <w:rFonts w:hint="eastAsia"/>
        </w:rPr>
        <w:t>平安果洛建设丨玛沁公安广场智慧警务室打出“防、管、服”“组合拳”</w:t>
      </w:r>
    </w:p>
    <w:p w:rsidR="00AA0F21" w:rsidRDefault="00AA0F21" w:rsidP="00AA0F21">
      <w:pPr>
        <w:spacing w:line="247" w:lineRule="auto"/>
        <w:ind w:firstLineChars="200" w:firstLine="420"/>
      </w:pPr>
      <w:r>
        <w:rPr>
          <w:rFonts w:hint="eastAsia"/>
        </w:rPr>
        <w:t>玛沁县公安局特巡警大队立足于镇区重点部位治安管控实际，依托广场智慧警务室，着力构建集宣传教育、治安防控、服务群众于一体的警务工作新格局。</w:t>
      </w:r>
    </w:p>
    <w:p w:rsidR="00AA0F21" w:rsidRDefault="00AA0F21" w:rsidP="00AA0F21">
      <w:pPr>
        <w:spacing w:line="247" w:lineRule="auto"/>
        <w:ind w:firstLineChars="200" w:firstLine="420"/>
      </w:pPr>
      <w:r>
        <w:rPr>
          <w:rFonts w:hint="eastAsia"/>
        </w:rPr>
        <w:t>街面治安管控工作关系着群众的切身利益，连着千家万户的平安和谐。今年以来，玛沁县公安局特巡警大队立足于镇区重点部位治安管控实际，依托广场智慧警务室，着力构建集宣传教育、治安防控、服务群众于一体的警务工作新格局，推动警力资源下沉、警务触角前移，深化一系列便民利民举措，切实解决群众的急、难、愁、盼问题，实现社会面精细化管控，让警民关系更和谐、辖区群众更安心，与各族群众携手共铸民族团结之“花”。</w:t>
      </w:r>
    </w:p>
    <w:p w:rsidR="00AA0F21" w:rsidRDefault="00AA0F21" w:rsidP="00AA0F21">
      <w:pPr>
        <w:spacing w:line="247" w:lineRule="auto"/>
        <w:ind w:firstLineChars="200" w:firstLine="420"/>
      </w:pPr>
      <w:r>
        <w:rPr>
          <w:rFonts w:hint="eastAsia"/>
        </w:rPr>
        <w:t>打好防范宣传“拳”，当好法治宣传的引导者。为方便群众办事，广场警务室建立</w:t>
      </w:r>
      <w:r>
        <w:t>24</w:t>
      </w:r>
      <w:r>
        <w:t>小时</w:t>
      </w:r>
      <w:r>
        <w:t>“</w:t>
      </w:r>
      <w:r>
        <w:t>门不关、灯不灭、人不空</w:t>
      </w:r>
      <w:r>
        <w:t>”</w:t>
      </w:r>
      <w:r>
        <w:t>全日制警务运行机制，搭建服务群众第一窗口。同时，民辅警加强对群众普法宣传的力度，组织精通藏汉双语的民辅警开展法治宣讲、防范警示等，详细讲解防范电信诈骗、打击</w:t>
      </w:r>
      <w:r>
        <w:t>“</w:t>
      </w:r>
      <w:r>
        <w:t>黄赌毒</w:t>
      </w:r>
      <w:r>
        <w:t>”</w:t>
      </w:r>
      <w:r>
        <w:t>、交通安全、扫黑除恶等法律知识，立足辖区，同群众面对面交谈，耐心细致地回答大家的问题，在拉家常中提高辖区群众的法治意识和防范意识。截至目前，累计发放各类宣传资料</w:t>
      </w:r>
      <w:r>
        <w:t>3000</w:t>
      </w:r>
      <w:r>
        <w:t>余份，解答群众咨询</w:t>
      </w:r>
      <w:r>
        <w:t>180</w:t>
      </w:r>
      <w:r>
        <w:t>余人次。</w:t>
      </w:r>
    </w:p>
    <w:p w:rsidR="00AA0F21" w:rsidRDefault="00AA0F21" w:rsidP="00AA0F21">
      <w:pPr>
        <w:spacing w:line="247" w:lineRule="auto"/>
        <w:ind w:firstLineChars="200" w:firstLine="420"/>
      </w:pPr>
      <w:r>
        <w:rPr>
          <w:rFonts w:hint="eastAsia"/>
        </w:rPr>
        <w:t>打好治安防控“拳”，当好群众安全的守护者。广场警务室着力强化应急处突意识，严格落实“</w:t>
      </w:r>
      <w:r>
        <w:t>1</w:t>
      </w:r>
      <w:r>
        <w:t>、</w:t>
      </w:r>
      <w:r>
        <w:t>3</w:t>
      </w:r>
      <w:r>
        <w:t>、</w:t>
      </w:r>
      <w:r>
        <w:t>5”</w:t>
      </w:r>
      <w:r>
        <w:t>分钟快速反应机制，确保第一时间快速反应、第一时间到达现场、第一时间控制局面。全面加大辖区巡逻防控工作，做到</w:t>
      </w:r>
      <w:r>
        <w:t>“</w:t>
      </w:r>
      <w:r>
        <w:t>白天见警察、晚上见警灯</w:t>
      </w:r>
      <w:r>
        <w:t>”</w:t>
      </w:r>
      <w:r>
        <w:t>，最大限度提升管控力、震慑力，切实保护了人民群众生命财产安全。</w:t>
      </w:r>
      <w:r>
        <w:t>4</w:t>
      </w:r>
      <w:r>
        <w:t>月</w:t>
      </w:r>
      <w:r>
        <w:t>28</w:t>
      </w:r>
      <w:r>
        <w:t>日</w:t>
      </w:r>
      <w:r>
        <w:t>12</w:t>
      </w:r>
      <w:r>
        <w:t>时</w:t>
      </w:r>
      <w:r>
        <w:t>30</w:t>
      </w:r>
      <w:r>
        <w:t>分许，正值下班高峰期，在大武镇农行十字发生一起交通事故，警务室巡逻警力闻警即动、快速出击，不到一分钟便赶到现场，指挥疏导交通，确保了事故现场路段道路畅通。严格落实</w:t>
      </w:r>
      <w:r>
        <w:t>“</w:t>
      </w:r>
      <w:r>
        <w:t>交巡警合一</w:t>
      </w:r>
      <w:r>
        <w:t>”</w:t>
      </w:r>
      <w:r>
        <w:t>工作要求，利用交警缉查布控</w:t>
      </w:r>
      <w:r>
        <w:rPr>
          <w:rFonts w:hint="eastAsia"/>
        </w:rPr>
        <w:t>系统，建立“警务室—街面警力—交警大队”三级联动机制，通过“定点截查、前后堵截、接力狙击”的方式，快速精准整治严重影响群众安全的交通违法行为。今年以来，累计查获交通违法行为</w:t>
      </w:r>
      <w:r>
        <w:t>50</w:t>
      </w:r>
      <w:r>
        <w:t>余起，得到了群众的充分认可。</w:t>
      </w:r>
    </w:p>
    <w:p w:rsidR="00AA0F21" w:rsidRDefault="00AA0F21" w:rsidP="00AA0F21">
      <w:pPr>
        <w:spacing w:line="247" w:lineRule="auto"/>
        <w:ind w:firstLineChars="200" w:firstLine="420"/>
      </w:pPr>
      <w:r>
        <w:rPr>
          <w:rFonts w:hint="eastAsia"/>
        </w:rPr>
        <w:t>打好便民服务“拳”，当好便民利民的服务者。针对群众办理业务跑路多等问题，广场警务室全面开展便民服务改革试点工作，将公安派出所住宿证明等政务服务由传统的“集中统一办理”转向由警务室“按需随时办理”，为群众提供失物招领、住宿证明、法律咨询等窗口服务，既让群众享受了出门即办的便捷，也缩短了办事等候时间。</w:t>
      </w:r>
      <w:r>
        <w:t>5</w:t>
      </w:r>
      <w:r>
        <w:t>月</w:t>
      </w:r>
      <w:r>
        <w:t>10</w:t>
      </w:r>
      <w:r>
        <w:t>日</w:t>
      </w:r>
      <w:r>
        <w:t>23</w:t>
      </w:r>
      <w:r>
        <w:t>时许，一外来群众因身份证遗失无法办理宾馆入住登记，在群众焦急万分的时候，恰巧遇到警务室巡逻警力，民警了解情况后，随即带其到警务室开具住宿证明，同时联系就近宾馆帮助其顺利入住，贴心便捷的服务得到了群众的</w:t>
      </w:r>
      <w:r>
        <w:rPr>
          <w:rFonts w:hint="eastAsia"/>
        </w:rPr>
        <w:t>点赞。截至目前，广场警务室累计服务群众达</w:t>
      </w:r>
      <w:r>
        <w:t>2000</w:t>
      </w:r>
      <w:r>
        <w:t>人次，办理住宿证明业务</w:t>
      </w:r>
      <w:r>
        <w:t>100</w:t>
      </w:r>
      <w:r>
        <w:t>余人次，办事时长平均缩短约</w:t>
      </w:r>
      <w:r>
        <w:t>40%</w:t>
      </w:r>
      <w:r>
        <w:t>。</w:t>
      </w:r>
    </w:p>
    <w:p w:rsidR="00AA0F21" w:rsidRDefault="00AA0F21" w:rsidP="00AA0F21">
      <w:pPr>
        <w:spacing w:line="247" w:lineRule="auto"/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2023-05-26</w:t>
      </w:r>
    </w:p>
    <w:p w:rsidR="00AA0F21" w:rsidRDefault="00AA0F21" w:rsidP="008D7648">
      <w:pPr>
        <w:sectPr w:rsidR="00AA0F21" w:rsidSect="008D76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7FF4" w:rsidRDefault="000E7FF4"/>
    <w:sectPr w:rsidR="000E7F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F21"/>
    <w:rsid w:val="000E7FF4"/>
    <w:rsid w:val="00AA0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0F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AA0F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1040</Characters>
  <Application>Microsoft Office Word</Application>
  <DocSecurity>0</DocSecurity>
  <Lines>8</Lines>
  <Paragraphs>2</Paragraphs>
  <ScaleCrop>false</ScaleCrop>
  <Company>Microsoft</Company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2023-05-30T02:34:00Z</dcterms:created>
</cp:coreProperties>
</file>