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B1E" w:rsidRDefault="000B2B1E" w:rsidP="00857EEC">
      <w:pPr>
        <w:pStyle w:val="1"/>
      </w:pPr>
      <w:r w:rsidRPr="00487F97">
        <w:rPr>
          <w:rFonts w:hint="eastAsia"/>
        </w:rPr>
        <w:t>无锡市：坚持“四个聚焦”推动老干部工作高质量发展</w:t>
      </w:r>
    </w:p>
    <w:p w:rsidR="000B2B1E" w:rsidRDefault="000B2B1E" w:rsidP="000B2B1E">
      <w:pPr>
        <w:ind w:firstLineChars="200" w:firstLine="420"/>
      </w:pPr>
      <w:r>
        <w:rPr>
          <w:rFonts w:hint="eastAsia"/>
        </w:rPr>
        <w:t>中共中央办公厅印发《关于加强新时代离退休干部党的建设工作的意见》以来，无锡市委老干部局认真贯彻落实意见精神，从大局大势中科学把握老干部工作所处的历史方位、时代站位和职责定位，聚焦全面从严治党新要求和老干部工作新使命，激发“锡阳正红”党建新动能，推动新时代老干部工作高质量发展。</w:t>
      </w:r>
    </w:p>
    <w:p w:rsidR="000B2B1E" w:rsidRDefault="000B2B1E" w:rsidP="000B2B1E">
      <w:pPr>
        <w:ind w:firstLineChars="200" w:firstLine="420"/>
      </w:pPr>
      <w:r>
        <w:rPr>
          <w:rFonts w:hint="eastAsia"/>
        </w:rPr>
        <w:t>聚焦“两个确立”，加强政治建设。始终把政治建设摆在首位，引导离退休干部深刻领悟“两个确立”的决定性意义，增强“四个意识”、坚定“四个自信”、做到“两个维护”。把理论学习、专题党课、红色实境教学等元素融入“锡阳正红·心向党”系列主题党日活动，充分发挥老干部活动中心和老年大学的学习教育主阵地作用，让老同志在易学、常学、乐学中增强政策理论修养，筑牢思想根基。制定印发《无锡市加强离退休干部政治建设</w:t>
      </w:r>
      <w:r>
        <w:t>18</w:t>
      </w:r>
      <w:r>
        <w:t>条》，从加强政治学习、锤炼政治信仰、涵养政治文化、规范政治生活、发挥政治优势、严守政治纪律等方面，督促离退休干部不断</w:t>
      </w:r>
      <w:r>
        <w:rPr>
          <w:rFonts w:hint="eastAsia"/>
        </w:rPr>
        <w:t>强化自我修炼、自我约束、自我改造。在“锡阳正红·真人图书馆”主题党日活动中，老领导、老干部毫无保留地与青年党员分享人生经历。在“初心不改·锡阳正红”市管干部荣誉退休仪式上，新退休干部重整行装再出发，决心继续为经济社会发展传播好声音、增添正能量、展示新活力。</w:t>
      </w:r>
    </w:p>
    <w:p w:rsidR="000B2B1E" w:rsidRDefault="000B2B1E" w:rsidP="000B2B1E">
      <w:pPr>
        <w:ind w:firstLineChars="200" w:firstLine="420"/>
      </w:pPr>
      <w:r>
        <w:rPr>
          <w:rFonts w:hint="eastAsia"/>
        </w:rPr>
        <w:t>聚焦“凝心铸魂”，筑牢党建阵地。打造“锡阳正红”党建基地矩阵，坚持“共享、开放、融合”理念，汇聚全市党史、人文、工商、科创、生态、银龄等资源优势，遴选推出追寻红色记忆、探访名人故居、触摸工业遗存、体验前沿科技、走进生态湿地、践行银发生辉</w:t>
      </w:r>
      <w:r>
        <w:t>6</w:t>
      </w:r>
      <w:r>
        <w:t>类</w:t>
      </w:r>
      <w:r>
        <w:t>30</w:t>
      </w:r>
      <w:r>
        <w:t>个党建场馆，让更多老同志找准发挥自身优势特长的定位，在助力党的建设、产业强市、科技创新和基层治理等方面继续贡献智慧力量。党建基地矩阵设置</w:t>
      </w:r>
      <w:r>
        <w:t>“</w:t>
      </w:r>
      <w:r>
        <w:t>千年运河</w:t>
      </w:r>
      <w:r>
        <w:t>·</w:t>
      </w:r>
      <w:r>
        <w:t>百年初心</w:t>
      </w:r>
      <w:r>
        <w:t>”</w:t>
      </w:r>
      <w:r>
        <w:t>等</w:t>
      </w:r>
      <w:r>
        <w:t>10</w:t>
      </w:r>
      <w:r>
        <w:t>条学习教育红色专线，着力把离退休干部党建优势转化为发展优势、党建资源转化为发展资源、党建成果转化为发展成</w:t>
      </w:r>
      <w:r>
        <w:rPr>
          <w:rFonts w:hint="eastAsia"/>
        </w:rPr>
        <w:t>果。“锡阳正红”党建基地矩阵项目被评为全省老干部工作“十佳创新项目”，“锡阳正红·培根铸魂”学习教育线路模式获得全市组织工作创新创优案例优胜奖。</w:t>
      </w:r>
    </w:p>
    <w:p w:rsidR="000B2B1E" w:rsidRDefault="000B2B1E" w:rsidP="000B2B1E">
      <w:pPr>
        <w:ind w:firstLineChars="200" w:firstLine="420"/>
      </w:pPr>
      <w:r>
        <w:rPr>
          <w:rFonts w:hint="eastAsia"/>
        </w:rPr>
        <w:t>聚焦“两个覆盖”，推动提质增效。在全市范围开展“锡阳正红”党建引领提质行动，拓展党组织覆盖广度，提升党建工作覆盖深度。印发《关于建立涉老组织功能型党支部的实施细则》，在市老年大学、老干部活动中心等涉老组织分别建立</w:t>
      </w:r>
      <w:r>
        <w:t>1</w:t>
      </w:r>
      <w:r>
        <w:t>个功能型党委、</w:t>
      </w:r>
      <w:r>
        <w:t>1</w:t>
      </w:r>
      <w:r>
        <w:t>个功能型党总支、</w:t>
      </w:r>
      <w:r>
        <w:t>17</w:t>
      </w:r>
      <w:r>
        <w:t>个功能型党支部，在社区建立</w:t>
      </w:r>
      <w:r>
        <w:t>74</w:t>
      </w:r>
      <w:r>
        <w:t>个离退休干部党支部。在各离退休干部党支部中开展</w:t>
      </w:r>
      <w:r>
        <w:t>“</w:t>
      </w:r>
      <w:r>
        <w:t>支部亮品牌、书记亮绝活</w:t>
      </w:r>
      <w:r>
        <w:t>”</w:t>
      </w:r>
      <w:r>
        <w:t>党建特色工作创建活动，提升</w:t>
      </w:r>
      <w:r>
        <w:t>“</w:t>
      </w:r>
      <w:r>
        <w:t>领头雁</w:t>
      </w:r>
      <w:r>
        <w:t>”</w:t>
      </w:r>
      <w:r>
        <w:t>能力素质，强化支部建设</w:t>
      </w:r>
      <w:r>
        <w:t>“</w:t>
      </w:r>
      <w:r>
        <w:t>主引擎</w:t>
      </w:r>
      <w:r>
        <w:t>”</w:t>
      </w:r>
      <w:r>
        <w:t>，形成</w:t>
      </w:r>
      <w:r>
        <w:t>“</w:t>
      </w:r>
      <w:r>
        <w:t>一支部一特色一品牌</w:t>
      </w:r>
      <w:r>
        <w:t>”</w:t>
      </w:r>
      <w:r>
        <w:t>。扎实开展</w:t>
      </w:r>
      <w:r>
        <w:t>“</w:t>
      </w:r>
      <w:r>
        <w:t>六有一提升</w:t>
      </w:r>
      <w:r>
        <w:t>”</w:t>
      </w:r>
      <w:r>
        <w:t>达标创优考核，采用个性化创建、晋级制评比</w:t>
      </w:r>
      <w:r>
        <w:rPr>
          <w:rFonts w:hint="eastAsia"/>
        </w:rPr>
        <w:t>、分层次验收的方式，全方位调动各层次党支部的创建热情，使大家学有方向、赶有目标，增强了创先争优的“牵引力”。</w:t>
      </w:r>
    </w:p>
    <w:p w:rsidR="000B2B1E" w:rsidRDefault="000B2B1E" w:rsidP="000B2B1E">
      <w:pPr>
        <w:ind w:firstLineChars="200" w:firstLine="420"/>
      </w:pPr>
      <w:r>
        <w:rPr>
          <w:rFonts w:hint="eastAsia"/>
        </w:rPr>
        <w:t>聚焦“银发生辉”，强化示范引领。擦亮“锡阳正红”党建品牌，深入开展“锡阳正红·银发生辉”行动。成立志愿服务队</w:t>
      </w:r>
      <w:r>
        <w:t>155</w:t>
      </w:r>
      <w:r>
        <w:t>支，</w:t>
      </w:r>
      <w:r>
        <w:t>1.2</w:t>
      </w:r>
      <w:r>
        <w:t>万名老同志成为注册志愿者。将</w:t>
      </w:r>
      <w:r>
        <w:t>674</w:t>
      </w:r>
      <w:r>
        <w:t>名具有科技、法律、医疗等方面专长的老同志纳入银发人才库，持续深化</w:t>
      </w:r>
      <w:r>
        <w:t>“</w:t>
      </w:r>
      <w:r>
        <w:t>千名银发人才服务千家企业</w:t>
      </w:r>
      <w:r>
        <w:t>”</w:t>
      </w:r>
      <w:r>
        <w:t>、万名</w:t>
      </w:r>
      <w:r>
        <w:t>“</w:t>
      </w:r>
      <w:r>
        <w:t>五老</w:t>
      </w:r>
      <w:r>
        <w:t>”</w:t>
      </w:r>
      <w:r>
        <w:t>牵手万名青少年关爱帮扶、</w:t>
      </w:r>
      <w:r>
        <w:t>“</w:t>
      </w:r>
      <w:r>
        <w:t>与党同心</w:t>
      </w:r>
      <w:r>
        <w:t xml:space="preserve"> </w:t>
      </w:r>
      <w:r>
        <w:t>与社区同行</w:t>
      </w:r>
      <w:r>
        <w:t>”</w:t>
      </w:r>
      <w:r>
        <w:t>等活动，涌现出了</w:t>
      </w:r>
      <w:r>
        <w:t>“</w:t>
      </w:r>
      <w:r>
        <w:t>中国好人</w:t>
      </w:r>
      <w:r>
        <w:t>”</w:t>
      </w:r>
      <w:r>
        <w:t>俞斌、</w:t>
      </w:r>
      <w:r>
        <w:t>“</w:t>
      </w:r>
      <w:r>
        <w:t>全国离退休干部先进个人</w:t>
      </w:r>
      <w:r>
        <w:t>”</w:t>
      </w:r>
      <w:r>
        <w:t>王冠英等一大批在各个领域为党的事业发光发热的先进典型。</w:t>
      </w:r>
    </w:p>
    <w:p w:rsidR="000B2B1E" w:rsidRPr="00487F97" w:rsidRDefault="000B2B1E" w:rsidP="00487F97">
      <w:pPr>
        <w:jc w:val="right"/>
      </w:pPr>
      <w:r w:rsidRPr="00487F97">
        <w:rPr>
          <w:rFonts w:hint="eastAsia"/>
        </w:rPr>
        <w:t>无锡市委老干部局</w:t>
      </w:r>
      <w:r>
        <w:rPr>
          <w:rFonts w:hint="eastAsia"/>
        </w:rPr>
        <w:t>2023-5-26</w:t>
      </w:r>
    </w:p>
    <w:p w:rsidR="000B2B1E" w:rsidRDefault="000B2B1E" w:rsidP="00857EEC">
      <w:pPr>
        <w:sectPr w:rsidR="000B2B1E" w:rsidSect="00857EE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7522F" w:rsidRDefault="0007522F"/>
    <w:sectPr w:rsidR="000752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B2B1E"/>
    <w:rsid w:val="0007522F"/>
    <w:rsid w:val="000B2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B2B1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B2B1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1211</Characters>
  <Application>Microsoft Office Word</Application>
  <DocSecurity>0</DocSecurity>
  <Lines>10</Lines>
  <Paragraphs>2</Paragraphs>
  <ScaleCrop>false</ScaleCrop>
  <Company>Microsoft</Company>
  <LinksUpToDate>false</LinksUpToDate>
  <CharactersWithSpaces>1421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2023-05-31T07:32:00Z</dcterms:created>
</cp:coreProperties>
</file>