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46B9" w:rsidRDefault="004146B9" w:rsidP="008C6FDB">
      <w:pPr>
        <w:pStyle w:val="1"/>
        <w:spacing w:line="247" w:lineRule="auto"/>
      </w:pPr>
      <w:r w:rsidRPr="0025004B">
        <w:rPr>
          <w:rFonts w:hint="eastAsia"/>
        </w:rPr>
        <w:t>邹城市在山东省残联活动上分享交流经验做法</w:t>
      </w:r>
    </w:p>
    <w:p w:rsidR="004146B9" w:rsidRDefault="004146B9" w:rsidP="004146B9">
      <w:pPr>
        <w:spacing w:line="247" w:lineRule="auto"/>
        <w:ind w:firstLineChars="200" w:firstLine="420"/>
        <w:jc w:val="left"/>
      </w:pPr>
      <w:r>
        <w:t>5</w:t>
      </w:r>
      <w:r>
        <w:t>月</w:t>
      </w:r>
      <w:r>
        <w:t>10-11</w:t>
      </w:r>
      <w:r>
        <w:t>日，山东省残联</w:t>
      </w:r>
      <w:r>
        <w:t>“2023</w:t>
      </w:r>
      <w:r>
        <w:t>年全省</w:t>
      </w:r>
      <w:r>
        <w:t>‘</w:t>
      </w:r>
      <w:r>
        <w:t>牵着蜗牛去散步</w:t>
      </w:r>
      <w:r>
        <w:t>’</w:t>
      </w:r>
      <w:r>
        <w:t>暨智力残疾人就业考察体验营系列活动</w:t>
      </w:r>
      <w:r>
        <w:t>”</w:t>
      </w:r>
      <w:r>
        <w:t>在淄博市淄川区举办。省智力残疾人及亲友协会主席许淑娟，省残联联络部部长崔亮，省残联权益保障和教育就业部三级调研员陈小虎出席活动，邹城市残联党组成员、副理事长孔令芳作为全省县市区残联唯一分管领导参加系列活动并分享交流邹城市经验做法。</w:t>
      </w:r>
    </w:p>
    <w:p w:rsidR="004146B9" w:rsidRDefault="004146B9" w:rsidP="004146B9">
      <w:pPr>
        <w:spacing w:line="247" w:lineRule="auto"/>
        <w:ind w:firstLineChars="200" w:firstLine="420"/>
        <w:jc w:val="left"/>
      </w:pPr>
      <w:r>
        <w:rPr>
          <w:rFonts w:hint="eastAsia"/>
        </w:rPr>
        <w:t>全省“聚力如康</w:t>
      </w:r>
      <w:r>
        <w:t>.</w:t>
      </w:r>
      <w:r>
        <w:t>共享阳光</w:t>
      </w:r>
      <w:r>
        <w:t>”</w:t>
      </w:r>
      <w:r>
        <w:t>项目经验交流会上，孔令芳详细介绍了邹城市懿德如康家园作为</w:t>
      </w:r>
      <w:r>
        <w:t>“</w:t>
      </w:r>
      <w:r>
        <w:t>聚力如康</w:t>
      </w:r>
      <w:r>
        <w:t xml:space="preserve"> </w:t>
      </w:r>
      <w:r>
        <w:t>共享阳光</w:t>
      </w:r>
      <w:r>
        <w:t>”</w:t>
      </w:r>
      <w:r>
        <w:t>文明实践志愿助残服务项目省级试点单位主要做法和邹城市如康家园建设运营管理和邹城市助残志愿者协会开展志愿助残服务工作开展情况，邹城市如康家园建设运营管理和志愿助残服务项目经验交流受到与会专家和同志们一致好评和充分肯定，认为值得在全省推广和实施。</w:t>
      </w:r>
    </w:p>
    <w:p w:rsidR="004146B9" w:rsidRDefault="004146B9" w:rsidP="004146B9">
      <w:pPr>
        <w:spacing w:line="247" w:lineRule="auto"/>
        <w:ind w:firstLineChars="200" w:firstLine="420"/>
        <w:jc w:val="left"/>
      </w:pPr>
      <w:r>
        <w:rPr>
          <w:rFonts w:hint="eastAsia"/>
        </w:rPr>
        <w:t>近年来，邹城市残联牢固树立以人民为中心的发展思想，扎实做好“如康家园”建设运营、志愿服务工作。</w:t>
      </w:r>
    </w:p>
    <w:p w:rsidR="004146B9" w:rsidRDefault="004146B9" w:rsidP="004146B9">
      <w:pPr>
        <w:spacing w:line="247" w:lineRule="auto"/>
        <w:ind w:firstLineChars="200" w:firstLine="420"/>
        <w:jc w:val="left"/>
      </w:pPr>
      <w:r>
        <w:rPr>
          <w:rFonts w:hint="eastAsia"/>
        </w:rPr>
        <w:t>两项工作均获中国残联领导肯定性批示。</w:t>
      </w:r>
      <w:r>
        <w:t>2022</w:t>
      </w:r>
      <w:r>
        <w:t>年</w:t>
      </w:r>
      <w:r>
        <w:t>8</w:t>
      </w:r>
      <w:r>
        <w:t>月，中国残联党组成员、副理事长程凯对邹城</w:t>
      </w:r>
      <w:r>
        <w:t>“</w:t>
      </w:r>
      <w:r>
        <w:t>如康家园</w:t>
      </w:r>
      <w:r>
        <w:t>”</w:t>
      </w:r>
      <w:r>
        <w:t>建设经验做出肯定性批示。</w:t>
      </w:r>
      <w:r>
        <w:t>2023</w:t>
      </w:r>
      <w:r>
        <w:t>年</w:t>
      </w:r>
      <w:r>
        <w:t>4</w:t>
      </w:r>
      <w:r>
        <w:t>月，中国残联副主席、中国助残志愿者协会会长吕世明对邹城市志愿助残工作做出肯定性批示。</w:t>
      </w:r>
    </w:p>
    <w:p w:rsidR="004146B9" w:rsidRDefault="004146B9" w:rsidP="004146B9">
      <w:pPr>
        <w:spacing w:line="247" w:lineRule="auto"/>
        <w:ind w:firstLineChars="200" w:firstLine="420"/>
        <w:jc w:val="left"/>
      </w:pPr>
      <w:r>
        <w:rPr>
          <w:rFonts w:hint="eastAsia"/>
        </w:rPr>
        <w:t>打响“如康家园”残疾人之家“邹城品牌”。全市累计投入资金</w:t>
      </w:r>
      <w:r>
        <w:t>600</w:t>
      </w:r>
      <w:r>
        <w:t>余万元，建设运营</w:t>
      </w:r>
      <w:r>
        <w:t>“</w:t>
      </w:r>
      <w:r>
        <w:t>如康家园</w:t>
      </w:r>
      <w:r>
        <w:t>”</w:t>
      </w:r>
      <w:r>
        <w:t>残疾人之家</w:t>
      </w:r>
      <w:r>
        <w:t>19</w:t>
      </w:r>
      <w:r>
        <w:t>处，实现镇街全覆盖并延伸至</w:t>
      </w:r>
      <w:r>
        <w:t>3</w:t>
      </w:r>
      <w:r>
        <w:t>个社区。为残疾人提供了辅助性就业、日间照料、社区康复、志愿助残、技能培训、文化体育、心理疏导、代办服务、居家服务、法律援助、辅助器具适配及租赁等十一项服务，在省内率先建立完善了</w:t>
      </w:r>
      <w:r>
        <w:t>“4+N”</w:t>
      </w:r>
      <w:r>
        <w:t>服务内容，创新实施了</w:t>
      </w:r>
      <w:r>
        <w:t>“1+7”</w:t>
      </w:r>
      <w:r>
        <w:t>管理运营体制，各处</w:t>
      </w:r>
      <w:r>
        <w:t>“</w:t>
      </w:r>
      <w:r>
        <w:t>如康家园</w:t>
      </w:r>
      <w:r>
        <w:t>”</w:t>
      </w:r>
      <w:r>
        <w:t>特色鲜明、亮点纷呈，实现独立自主运营，为全国、全省残疾人之家提供了有益借鉴。</w:t>
      </w:r>
    </w:p>
    <w:p w:rsidR="004146B9" w:rsidRDefault="004146B9" w:rsidP="004146B9">
      <w:pPr>
        <w:spacing w:line="247" w:lineRule="auto"/>
        <w:ind w:firstLineChars="200" w:firstLine="420"/>
        <w:jc w:val="left"/>
      </w:pPr>
      <w:r>
        <w:rPr>
          <w:rFonts w:hint="eastAsia"/>
        </w:rPr>
        <w:t>奋力开创邹城市社会志愿助残服务新局面。建立邹城市助残志愿者协会，按照“</w:t>
      </w:r>
      <w:r>
        <w:t>1+16+N”</w:t>
      </w:r>
      <w:r>
        <w:t>的框架搭建了市、镇街和村（社区）三级志愿助残服务阵地，</w:t>
      </w:r>
      <w:r>
        <w:t>16</w:t>
      </w:r>
      <w:r>
        <w:t>个镇街、</w:t>
      </w:r>
      <w:r>
        <w:t>614</w:t>
      </w:r>
      <w:r>
        <w:t>个村（社区）全覆盖，并拓展到残疾人就业企业、专业服务机构和</w:t>
      </w:r>
      <w:r>
        <w:t>“</w:t>
      </w:r>
      <w:r>
        <w:t>如康家园</w:t>
      </w:r>
      <w:r>
        <w:t>”</w:t>
      </w:r>
      <w:r>
        <w:t>等。先后开展了</w:t>
      </w:r>
      <w:r>
        <w:t>“</w:t>
      </w:r>
      <w:r>
        <w:t>情满中秋</w:t>
      </w:r>
      <w:r>
        <w:t>·</w:t>
      </w:r>
      <w:r>
        <w:t>助力如康</w:t>
      </w:r>
      <w:r>
        <w:t>”</w:t>
      </w:r>
      <w:r>
        <w:t>等主题助残活动、复明助残、辅具助残、文化助残、教育助残、法治助残等专项助残活动，筹集物资和资金</w:t>
      </w:r>
      <w:r>
        <w:t>300</w:t>
      </w:r>
      <w:r>
        <w:t>余万元，受益群众达</w:t>
      </w:r>
      <w:r>
        <w:t>3500</w:t>
      </w:r>
      <w:r>
        <w:t>余名。借助腾讯</w:t>
      </w:r>
      <w:r>
        <w:t>“99”</w:t>
      </w:r>
      <w:r>
        <w:t>公益平台共募集资金</w:t>
      </w:r>
      <w:r>
        <w:t>130</w:t>
      </w:r>
      <w:r>
        <w:t>余万元，</w:t>
      </w:r>
      <w:r>
        <w:t>2022</w:t>
      </w:r>
      <w:r>
        <w:t>年全市线上募捐金额位列全省第一，募捐总金额位列全省第二。</w:t>
      </w:r>
      <w:r>
        <w:t>2022</w:t>
      </w:r>
      <w:r>
        <w:t>年</w:t>
      </w:r>
      <w:r>
        <w:t>7</w:t>
      </w:r>
      <w:r>
        <w:t>月，举办全国志愿助残阳光行动主题日暨</w:t>
      </w:r>
      <w:r>
        <w:t>“</w:t>
      </w:r>
      <w:r>
        <w:t>聚力如康</w:t>
      </w:r>
      <w:r>
        <w:t>·</w:t>
      </w:r>
      <w:r>
        <w:t>共享阳光</w:t>
      </w:r>
      <w:r>
        <w:t>”</w:t>
      </w:r>
      <w:r>
        <w:t>文明实践志愿助残服务项目活动。</w:t>
      </w:r>
      <w:r>
        <w:t>2023</w:t>
      </w:r>
      <w:r>
        <w:t>年</w:t>
      </w:r>
      <w:r>
        <w:t>4</w:t>
      </w:r>
      <w:r>
        <w:t>月，济宁市政府新闻办组织召开新闻发布会，介绍邹城市</w:t>
      </w:r>
      <w:r>
        <w:t>“</w:t>
      </w:r>
      <w:r>
        <w:t>助残</w:t>
      </w:r>
      <w:r>
        <w:t>”</w:t>
      </w:r>
      <w:r>
        <w:t>志愿服务工作有关情况。</w:t>
      </w:r>
    </w:p>
    <w:p w:rsidR="004146B9" w:rsidRDefault="004146B9" w:rsidP="004146B9">
      <w:pPr>
        <w:spacing w:line="247" w:lineRule="auto"/>
        <w:ind w:firstLineChars="200" w:firstLine="420"/>
        <w:jc w:val="left"/>
      </w:pPr>
      <w:r>
        <w:rPr>
          <w:rFonts w:hint="eastAsia"/>
        </w:rPr>
        <w:t>“聚力如康·共享阳光”品牌持续擦亮，“如康家园”建设运营与志愿服务工作实现深度融合、互为表里，“残健融合”理念更加深入人心，全市残疾群众获得感、幸福感持续增强。</w:t>
      </w:r>
    </w:p>
    <w:p w:rsidR="004146B9" w:rsidRPr="0025004B" w:rsidRDefault="004146B9" w:rsidP="004146B9">
      <w:pPr>
        <w:spacing w:line="247" w:lineRule="auto"/>
        <w:ind w:firstLineChars="200" w:firstLine="420"/>
        <w:jc w:val="right"/>
      </w:pPr>
      <w:r w:rsidRPr="0025004B">
        <w:rPr>
          <w:rFonts w:hint="eastAsia"/>
        </w:rPr>
        <w:t>邹城政务网</w:t>
      </w:r>
      <w:r w:rsidRPr="0025004B">
        <w:t>2023-05-13</w:t>
      </w:r>
    </w:p>
    <w:p w:rsidR="004146B9" w:rsidRDefault="004146B9" w:rsidP="009A57B9">
      <w:pPr>
        <w:sectPr w:rsidR="004146B9" w:rsidSect="009A57B9">
          <w:type w:val="continuous"/>
          <w:pgSz w:w="11906" w:h="16838"/>
          <w:pgMar w:top="1644" w:right="1236" w:bottom="1418" w:left="1814" w:header="851" w:footer="907" w:gutter="0"/>
          <w:pgNumType w:start="1"/>
          <w:cols w:space="720"/>
          <w:docGrid w:type="lines" w:linePitch="341" w:charSpace="2373"/>
        </w:sectPr>
      </w:pPr>
    </w:p>
    <w:p w:rsidR="00C17BD2" w:rsidRDefault="00C17BD2"/>
    <w:sectPr w:rsidR="00C17B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46B9"/>
    <w:rsid w:val="004146B9"/>
    <w:rsid w:val="00C17B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46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46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1018</Characters>
  <Application>Microsoft Office Word</Application>
  <DocSecurity>0</DocSecurity>
  <Lines>8</Lines>
  <Paragraphs>2</Paragraphs>
  <ScaleCrop>false</ScaleCrop>
  <Company>Microsoft</Company>
  <LinksUpToDate>false</LinksUpToDate>
  <CharactersWithSpaces>1194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2023-05-23T01:29:00Z</dcterms:created>
</cp:coreProperties>
</file>