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3001E" w:rsidRDefault="00A3001E" w:rsidP="00EB0A7F">
      <w:pPr>
        <w:pStyle w:val="1"/>
      </w:pPr>
      <w:r w:rsidRPr="00EB0A7F">
        <w:rPr>
          <w:rFonts w:hint="eastAsia"/>
        </w:rPr>
        <w:t>提效增能强服务</w:t>
      </w:r>
      <w:r w:rsidRPr="00EB0A7F">
        <w:t xml:space="preserve"> 全力建设</w:t>
      </w:r>
      <w:r w:rsidRPr="00EB0A7F">
        <w:t>“</w:t>
      </w:r>
      <w:r w:rsidRPr="00EB0A7F">
        <w:t>宜业宜居</w:t>
      </w:r>
      <w:r w:rsidRPr="00EB0A7F">
        <w:t>”</w:t>
      </w:r>
      <w:r w:rsidRPr="00EB0A7F">
        <w:t>产业新城</w:t>
      </w:r>
    </w:p>
    <w:p w:rsidR="00A3001E" w:rsidRDefault="00A3001E" w:rsidP="00A3001E">
      <w:pPr>
        <w:ind w:firstLineChars="200" w:firstLine="420"/>
        <w:jc w:val="left"/>
      </w:pPr>
      <w:r>
        <w:t>5</w:t>
      </w:r>
      <w:r>
        <w:t>月</w:t>
      </w:r>
      <w:r>
        <w:t>15</w:t>
      </w:r>
      <w:r>
        <w:t>日上午，寿县蜀山现代产业园区效能提升专项行动动员大会在园区管委会召开。</w:t>
      </w:r>
    </w:p>
    <w:p w:rsidR="00A3001E" w:rsidRDefault="00A3001E" w:rsidP="00A3001E">
      <w:pPr>
        <w:ind w:firstLineChars="200" w:firstLine="420"/>
        <w:jc w:val="left"/>
      </w:pPr>
      <w:r>
        <w:rPr>
          <w:rFonts w:hint="eastAsia"/>
        </w:rPr>
        <w:t>效能提升行动是寿蜀园区开展的一次贯穿全年、覆盖园区各项工作的专项提升行动，旨在将大兴调查研究之风贯穿到园区日常工作之中，更好地贯彻落实持续深化“一改两为”，引导园区全体干部职工进一步增强效率意识、效能意识、效益意识，全面提升园区工作能力和水平。</w:t>
      </w:r>
    </w:p>
    <w:p w:rsidR="00A3001E" w:rsidRDefault="00A3001E" w:rsidP="00A3001E">
      <w:pPr>
        <w:ind w:firstLineChars="200" w:firstLine="420"/>
        <w:jc w:val="left"/>
      </w:pPr>
      <w:r>
        <w:rPr>
          <w:rFonts w:hint="eastAsia"/>
        </w:rPr>
        <w:t>寿县蜀山现代产业园管委会。</w:t>
      </w:r>
    </w:p>
    <w:p w:rsidR="00A3001E" w:rsidRDefault="00A3001E" w:rsidP="00A3001E">
      <w:pPr>
        <w:ind w:firstLineChars="200" w:firstLine="420"/>
        <w:jc w:val="left"/>
      </w:pPr>
      <w:r>
        <w:rPr>
          <w:rFonts w:hint="eastAsia"/>
        </w:rPr>
        <w:t>行动主要涵盖六大方面，分别是工作效能、服务效能、监管效能、环境效能、作风效能和党建效能提升行动。具体行动方案中，细化了制定工作人员负面清单、项目建设流程化管理、低效闲置土地处置、社区治理服务等</w:t>
      </w:r>
      <w:r>
        <w:t>17</w:t>
      </w:r>
      <w:r>
        <w:t>个具体任务，每项任务都明确了牵头部门及责任部门，同时组织园区督查室跟踪督办，压实工作责任。</w:t>
      </w:r>
    </w:p>
    <w:p w:rsidR="00A3001E" w:rsidRDefault="00A3001E" w:rsidP="00A3001E">
      <w:pPr>
        <w:ind w:firstLineChars="200" w:firstLine="420"/>
        <w:jc w:val="left"/>
      </w:pPr>
      <w:r>
        <w:rPr>
          <w:rFonts w:hint="eastAsia"/>
        </w:rPr>
        <w:t>自全省持续深化“一改两为”全面提升工作效能大会召开以来，园区各部门立足岗位职责，按时按质完成各项工作，为实现既定目标打下了坚实的基础。</w:t>
      </w:r>
    </w:p>
    <w:p w:rsidR="00A3001E" w:rsidRDefault="00A3001E" w:rsidP="00A3001E">
      <w:pPr>
        <w:ind w:firstLineChars="200" w:firstLine="420"/>
        <w:jc w:val="left"/>
      </w:pPr>
      <w:r>
        <w:rPr>
          <w:rFonts w:hint="eastAsia"/>
        </w:rPr>
        <w:t>下一步，园区将提质增效、提档升级，突破发展瓶颈，尽快完善园区城市功能配套产业，提高园区城市化水平，增强人才粘性，发展总部经济和现代服务业。打破机制固化的障碍，完善“管委会</w:t>
      </w:r>
      <w:r>
        <w:t>+</w:t>
      </w:r>
      <w:r>
        <w:t>公司</w:t>
      </w:r>
      <w:r>
        <w:t>”</w:t>
      </w:r>
      <w:r>
        <w:t>的管理构架，优化内部机构运行，充分发挥主观能动性。同时，强化对效能提升专门巡查的组织实施，明事项、定措施、抓推进，切实提升工作效能。</w:t>
      </w:r>
    </w:p>
    <w:p w:rsidR="00A3001E" w:rsidRDefault="00A3001E" w:rsidP="00A3001E">
      <w:pPr>
        <w:ind w:firstLineChars="200" w:firstLine="420"/>
        <w:jc w:val="left"/>
      </w:pPr>
      <w:r>
        <w:rPr>
          <w:rFonts w:hint="eastAsia"/>
        </w:rPr>
        <w:t>“我们将围绕六大提升行动，不断提升政务服务水平，凝心聚力优化营商环境和辖区人居环境。”寿蜀园区相关负责人介绍，园区加快“一码通”为企服务平台建设。及时收办企业留言，实现快速回复、快速办理，建立园区“全家福”式企业信息档案，为人才、资金、设备、原材料、厂房、土地等各类生产要素的匹配提供支撑。园区主管部门严格落实“首问负责、一次性告知、限时办结”等制度</w:t>
      </w:r>
      <w:r>
        <w:t>,</w:t>
      </w:r>
      <w:r>
        <w:t>安排专人负责，全程带领企业办理相关手续，为项目顺利推进提供高效便捷的行政审批服务。出台小区治理工作方案，开展</w:t>
      </w:r>
      <w:r>
        <w:t>“</w:t>
      </w:r>
      <w:r>
        <w:t>小区规范服务年</w:t>
      </w:r>
      <w:r>
        <w:t>”</w:t>
      </w:r>
      <w:r>
        <w:t>活动，通过定期开展服务活动，营造和</w:t>
      </w:r>
      <w:r>
        <w:rPr>
          <w:rFonts w:hint="eastAsia"/>
        </w:rPr>
        <w:t>谐社区氛围。创新“三区共治”，着力提升基层治理能力，打造园区社会治理品牌。</w:t>
      </w:r>
    </w:p>
    <w:p w:rsidR="00A3001E" w:rsidRDefault="00A3001E" w:rsidP="00A3001E">
      <w:pPr>
        <w:ind w:firstLineChars="200" w:firstLine="420"/>
        <w:jc w:val="left"/>
      </w:pPr>
      <w:r>
        <w:rPr>
          <w:rFonts w:hint="eastAsia"/>
        </w:rPr>
        <w:t>“我们还将持续推动体制改革和创新，实施精准考核，激发园区工作人员内生动力，推进各项工作高质量、高水平落实，全力建设‘宜业宜居’的产业新城。”寿蜀园区负责人表示。</w:t>
      </w:r>
    </w:p>
    <w:p w:rsidR="00A3001E" w:rsidRDefault="00A3001E" w:rsidP="00A3001E">
      <w:pPr>
        <w:ind w:firstLineChars="200" w:firstLine="420"/>
        <w:jc w:val="right"/>
      </w:pPr>
      <w:r w:rsidRPr="00EB0A7F">
        <w:rPr>
          <w:rFonts w:hint="eastAsia"/>
        </w:rPr>
        <w:t>网易</w:t>
      </w:r>
      <w:r w:rsidRPr="00EB0A7F">
        <w:t>2023-05-20</w:t>
      </w:r>
    </w:p>
    <w:p w:rsidR="00A3001E" w:rsidRDefault="00A3001E" w:rsidP="001710B0">
      <w:pPr>
        <w:sectPr w:rsidR="00A3001E" w:rsidSect="001710B0">
          <w:type w:val="continuous"/>
          <w:pgSz w:w="11906" w:h="16838"/>
          <w:pgMar w:top="1644" w:right="1236" w:bottom="1418" w:left="1814" w:header="851" w:footer="907" w:gutter="0"/>
          <w:pgNumType w:start="1"/>
          <w:cols w:space="720"/>
          <w:docGrid w:type="lines" w:linePitch="341" w:charSpace="2373"/>
        </w:sectPr>
      </w:pPr>
    </w:p>
    <w:p w:rsidR="0051128F" w:rsidRDefault="0051128F"/>
    <w:sectPr w:rsidR="0051128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3001E"/>
    <w:rsid w:val="0051128F"/>
    <w:rsid w:val="00A3001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3001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3001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142</Words>
  <Characters>816</Characters>
  <Application>Microsoft Office Word</Application>
  <DocSecurity>0</DocSecurity>
  <Lines>6</Lines>
  <Paragraphs>1</Paragraphs>
  <ScaleCrop>false</ScaleCrop>
  <Company>Microsoft</Company>
  <LinksUpToDate>false</LinksUpToDate>
  <CharactersWithSpaces>957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2023-05-26T00:57:00Z</dcterms:created>
</cp:coreProperties>
</file>