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5F61" w:rsidRDefault="001B5F61" w:rsidP="00E06244">
      <w:pPr>
        <w:pStyle w:val="1"/>
      </w:pPr>
      <w:r w:rsidRPr="00132B6E">
        <w:rPr>
          <w:rFonts w:hint="eastAsia"/>
        </w:rPr>
        <w:t>昆明市委老干部局“五聚五抓”高质量谋划</w:t>
      </w:r>
      <w:r w:rsidRPr="00132B6E">
        <w:t>2023年老干部工作</w:t>
      </w:r>
    </w:p>
    <w:p w:rsidR="001B5F61" w:rsidRDefault="001B5F61" w:rsidP="001B5F61">
      <w:pPr>
        <w:ind w:firstLineChars="200" w:firstLine="420"/>
      </w:pPr>
      <w:r>
        <w:rPr>
          <w:rFonts w:hint="eastAsia"/>
        </w:rPr>
        <w:t>近日，昆明市委老干部局制定“两清单一方案”，通过聚焦</w:t>
      </w:r>
      <w:r>
        <w:t>5</w:t>
      </w:r>
      <w:r>
        <w:t>大方面任务，明确</w:t>
      </w:r>
      <w:r>
        <w:t>12</w:t>
      </w:r>
      <w:r>
        <w:t>个重点项目，细化</w:t>
      </w:r>
      <w:r>
        <w:t>45</w:t>
      </w:r>
      <w:r>
        <w:t>条具体措施，以项目式、清单化，高质量谋划</w:t>
      </w:r>
      <w:r>
        <w:t>2023</w:t>
      </w:r>
      <w:r>
        <w:t>年全市老干部工作。</w:t>
      </w:r>
    </w:p>
    <w:p w:rsidR="001B5F61" w:rsidRDefault="001B5F61" w:rsidP="001B5F61">
      <w:pPr>
        <w:ind w:firstLineChars="200" w:firstLine="420"/>
      </w:pPr>
      <w:r>
        <w:rPr>
          <w:rFonts w:hint="eastAsia"/>
        </w:rPr>
        <w:t>聚焦“三个融入”抓谋划</w:t>
      </w:r>
    </w:p>
    <w:p w:rsidR="001B5F61" w:rsidRDefault="001B5F61" w:rsidP="001B5F61">
      <w:pPr>
        <w:ind w:firstLineChars="200" w:firstLine="420"/>
      </w:pPr>
      <w:r>
        <w:rPr>
          <w:rFonts w:hint="eastAsia"/>
        </w:rPr>
        <w:t>将老干部工作融入党建工作大格局去谋划，抓好中办发〔</w:t>
      </w:r>
      <w:r>
        <w:t>2022</w:t>
      </w:r>
      <w:r>
        <w:t>〕</w:t>
      </w:r>
      <w:r>
        <w:t>31</w:t>
      </w:r>
      <w:r>
        <w:t>和云办发〔</w:t>
      </w:r>
      <w:r>
        <w:t>2022</w:t>
      </w:r>
      <w:r>
        <w:t>〕</w:t>
      </w:r>
      <w:r>
        <w:t>52</w:t>
      </w:r>
      <w:r>
        <w:t>号文件精神落实，制定昆明市《关于加强新时代离退休干部党的建设工作的实施意见》及相关配套文件，积极在离退休干部党组织中开展</w:t>
      </w:r>
      <w:r>
        <w:t>“</w:t>
      </w:r>
      <w:r>
        <w:t>四个创建</w:t>
      </w:r>
      <w:r>
        <w:t>”</w:t>
      </w:r>
      <w:r>
        <w:t>工作。将老干部工作融入老龄事业发展去实践，进一步建好、管好、用好学习活动阵地，进一步健全工作机制，建强老年教育师资队伍，提高教学质量和水平，满足更多老年人学习需求。将老干部工作融入信息化时代去开展，积极构建以</w:t>
      </w:r>
      <w:r>
        <w:t>“</w:t>
      </w:r>
      <w:r>
        <w:t>春城银霞</w:t>
      </w:r>
      <w:r>
        <w:t>·</w:t>
      </w:r>
      <w:r>
        <w:t>云党建</w:t>
      </w:r>
      <w:r>
        <w:t>”“</w:t>
      </w:r>
      <w:r>
        <w:t>春城银霞</w:t>
      </w:r>
      <w:r>
        <w:t>·</w:t>
      </w:r>
      <w:r>
        <w:t>云课堂</w:t>
      </w:r>
      <w:r>
        <w:t>”“</w:t>
      </w:r>
      <w:r>
        <w:t>春城银霞</w:t>
      </w:r>
      <w:r>
        <w:t>·</w:t>
      </w:r>
      <w:r>
        <w:t>云舞台</w:t>
      </w:r>
      <w:r>
        <w:t>”</w:t>
      </w:r>
      <w:r>
        <w:t>为主的</w:t>
      </w:r>
      <w:r>
        <w:t>“</w:t>
      </w:r>
      <w:r>
        <w:t>互联网</w:t>
      </w:r>
      <w:r>
        <w:t>+”</w:t>
      </w:r>
      <w:r>
        <w:t>信息网</w:t>
      </w:r>
      <w:r>
        <w:rPr>
          <w:rFonts w:hint="eastAsia"/>
        </w:rPr>
        <w:t>络载体，让离退休干部足不出户在线学习、活动、咨询，传播正能量。</w:t>
      </w:r>
    </w:p>
    <w:p w:rsidR="001B5F61" w:rsidRDefault="001B5F61" w:rsidP="001B5F61">
      <w:pPr>
        <w:ind w:firstLineChars="200" w:firstLine="420"/>
      </w:pPr>
      <w:r>
        <w:rPr>
          <w:rFonts w:hint="eastAsia"/>
        </w:rPr>
        <w:t>聚焦省级工作重点抓布置</w:t>
      </w:r>
    </w:p>
    <w:p w:rsidR="001B5F61" w:rsidRDefault="001B5F61" w:rsidP="001B5F61">
      <w:pPr>
        <w:ind w:firstLineChars="200" w:firstLine="420"/>
      </w:pPr>
      <w:r>
        <w:rPr>
          <w:rFonts w:hint="eastAsia"/>
        </w:rPr>
        <w:t>按照省委老干部局</w:t>
      </w:r>
      <w:r>
        <w:t>2023</w:t>
      </w:r>
      <w:r>
        <w:t>年重点工作要点，统筹安排</w:t>
      </w:r>
      <w:r>
        <w:t>2023</w:t>
      </w:r>
      <w:r>
        <w:t>年全市老干部工作，确保起好步、开好局。把学习宣传贯彻党的二十大精神作为当前和今后一个时期的首要政治任务。紧密结合离退休干部实际情况和自身特点，开展灵活多样的学习宣传活动，举办市级和各县（市）区级离退休干部读书班、座谈会、培训班、</w:t>
      </w:r>
      <w:r>
        <w:t>“</w:t>
      </w:r>
      <w:r>
        <w:t>春城银霞之声</w:t>
      </w:r>
      <w:r>
        <w:t>”</w:t>
      </w:r>
      <w:r>
        <w:t>大讲坛，不断掀起党的二十大精神学习热潮。抓好</w:t>
      </w:r>
      <w:r>
        <w:t>“</w:t>
      </w:r>
      <w:r>
        <w:t>党的光辉照边疆</w:t>
      </w:r>
      <w:r>
        <w:t>·</w:t>
      </w:r>
      <w:r>
        <w:t>边疆人民心向党</w:t>
      </w:r>
      <w:r>
        <w:t>”</w:t>
      </w:r>
      <w:r>
        <w:t>学习实践，实施</w:t>
      </w:r>
      <w:r>
        <w:t>“</w:t>
      </w:r>
      <w:r>
        <w:t>凝心铸魂</w:t>
      </w:r>
      <w:r>
        <w:t>·</w:t>
      </w:r>
      <w:r>
        <w:t>银龄尚学</w:t>
      </w:r>
      <w:r>
        <w:t>”“</w:t>
      </w:r>
      <w:r>
        <w:t>春城银霞</w:t>
      </w:r>
      <w:r>
        <w:t xml:space="preserve">· </w:t>
      </w:r>
      <w:r>
        <w:t>银雁领航</w:t>
      </w:r>
      <w:r>
        <w:t>”</w:t>
      </w:r>
      <w:r>
        <w:t>两项工程。开展</w:t>
      </w:r>
      <w:r>
        <w:t>“</w:t>
      </w:r>
      <w:r>
        <w:t>百千万</w:t>
      </w:r>
      <w:r>
        <w:t>”</w:t>
      </w:r>
      <w:r>
        <w:t>宣讲、</w:t>
      </w:r>
      <w:r>
        <w:t>“</w:t>
      </w:r>
      <w:r>
        <w:t>智慧助老</w:t>
      </w:r>
      <w:r>
        <w:t>”</w:t>
      </w:r>
      <w:r>
        <w:t>、</w:t>
      </w:r>
      <w:r>
        <w:t>“</w:t>
      </w:r>
      <w:r>
        <w:t>银龄互助</w:t>
      </w:r>
      <w:r>
        <w:t>”</w:t>
      </w:r>
      <w:r>
        <w:t>、</w:t>
      </w:r>
      <w:r>
        <w:t>“</w:t>
      </w:r>
      <w:r>
        <w:t>十百千万</w:t>
      </w:r>
      <w:r>
        <w:t>”</w:t>
      </w:r>
      <w:r>
        <w:t>志愿</w:t>
      </w:r>
      <w:r>
        <w:rPr>
          <w:rFonts w:hint="eastAsia"/>
        </w:rPr>
        <w:t>服务四项行动。做实“精准服务”，深化亲情关爱、生活服务、困难帮扶“三张网”建设。</w:t>
      </w:r>
    </w:p>
    <w:p w:rsidR="001B5F61" w:rsidRDefault="001B5F61" w:rsidP="001B5F61">
      <w:pPr>
        <w:ind w:firstLineChars="200" w:firstLine="420"/>
      </w:pPr>
      <w:r>
        <w:rPr>
          <w:rFonts w:hint="eastAsia"/>
        </w:rPr>
        <w:t>聚焦市委、市政府中心工作抓部署</w:t>
      </w:r>
    </w:p>
    <w:p w:rsidR="001B5F61" w:rsidRDefault="001B5F61" w:rsidP="001B5F61">
      <w:pPr>
        <w:ind w:firstLineChars="200" w:firstLine="420"/>
      </w:pPr>
      <w:r>
        <w:rPr>
          <w:rFonts w:hint="eastAsia"/>
        </w:rPr>
        <w:t>坚持围绕中心、服务大局，充分发挥离退休干部“三大”优势，聚焦市委打造“六个春城”发展新思路，拓展“春城银发助力</w:t>
      </w:r>
      <w:r>
        <w:t>+”</w:t>
      </w:r>
      <w:r>
        <w:t>系列活动，组织离退休干部在巩固拓展脱贫攻坚成果以及助力乡村振兴、助力生态文明建设、助力民族团结进步、助力基层治理、助力产业发展等方面献智出力。开展</w:t>
      </w:r>
      <w:r>
        <w:t>“</w:t>
      </w:r>
      <w:r>
        <w:t>银发生辉</w:t>
      </w:r>
      <w:r>
        <w:t>”</w:t>
      </w:r>
      <w:r>
        <w:t>老专家基层行志愿服务活动，推动资源力量向基层下沉。开展</w:t>
      </w:r>
      <w:r>
        <w:t>“</w:t>
      </w:r>
      <w:r>
        <w:t>话传统、谈复兴、聚力量</w:t>
      </w:r>
      <w:r>
        <w:t>”</w:t>
      </w:r>
      <w:r>
        <w:t>专题调研，组织离退休干部忆往昔、说发展、谈变化、献良策，为党的事业点赞喝彩，为市委、市政府工作大局凝心聚力，积极贡献</w:t>
      </w:r>
      <w:r>
        <w:t>“</w:t>
      </w:r>
      <w:r>
        <w:t>银发力量</w:t>
      </w:r>
      <w:r>
        <w:t>”</w:t>
      </w:r>
      <w:r>
        <w:t>。</w:t>
      </w:r>
    </w:p>
    <w:p w:rsidR="001B5F61" w:rsidRDefault="001B5F61" w:rsidP="001B5F61">
      <w:pPr>
        <w:ind w:firstLineChars="200" w:firstLine="420"/>
      </w:pPr>
      <w:r>
        <w:rPr>
          <w:rFonts w:hint="eastAsia"/>
        </w:rPr>
        <w:t>聚焦全市离退休干部工作实际抓创新</w:t>
      </w:r>
    </w:p>
    <w:p w:rsidR="001B5F61" w:rsidRDefault="001B5F61" w:rsidP="001B5F61">
      <w:pPr>
        <w:ind w:firstLineChars="200" w:firstLine="420"/>
      </w:pPr>
      <w:r>
        <w:rPr>
          <w:rFonts w:hint="eastAsia"/>
        </w:rPr>
        <w:t>构建市、县、乡、村四级学习活动阵地网络，常态化开展“规范化</w:t>
      </w:r>
      <w:r>
        <w:t>+</w:t>
      </w:r>
      <w:r>
        <w:t>示范性</w:t>
      </w:r>
      <w:r>
        <w:t>”</w:t>
      </w:r>
      <w:r>
        <w:t>体系建设，全面加强老年大学、老干部活动中心、老干部党校学习活动阵地建设，以昆明市离退休干部党员教育活动中心红色阵地建设为契机，充分发挥好离退休干部党性教育基地作用，绘制红色</w:t>
      </w:r>
      <w:r>
        <w:t>“</w:t>
      </w:r>
      <w:r>
        <w:t>党建地图</w:t>
      </w:r>
      <w:r>
        <w:t>”</w:t>
      </w:r>
      <w:r>
        <w:t>，打造成为全市离退休干部政治建设、思想建设和党组织建设的红色新地标，积极建设一批离退休干部党建融入城市基层党建试点。突出</w:t>
      </w:r>
      <w:r>
        <w:t>“</w:t>
      </w:r>
      <w:r>
        <w:t>三个导向</w:t>
      </w:r>
      <w:r>
        <w:t>”</w:t>
      </w:r>
      <w:r>
        <w:t>，总结干部离退休制度建立</w:t>
      </w:r>
      <w:r>
        <w:t>40</w:t>
      </w:r>
      <w:r>
        <w:t>年来的经验，出台更多具有时代特征、昆明特色的利老便老政策措施，不断提升老同志的生活质量和幸福指数。大</w:t>
      </w:r>
      <w:r>
        <w:rPr>
          <w:rFonts w:hint="eastAsia"/>
        </w:rPr>
        <w:t>力开展调查研究，形成调研成果，打造一批昆明经验、昆明方案、昆明样板，助推全市老干部工作高质量发展。</w:t>
      </w:r>
    </w:p>
    <w:p w:rsidR="001B5F61" w:rsidRDefault="001B5F61" w:rsidP="001B5F61">
      <w:pPr>
        <w:ind w:firstLineChars="200" w:firstLine="420"/>
      </w:pPr>
      <w:r>
        <w:rPr>
          <w:rFonts w:hint="eastAsia"/>
        </w:rPr>
        <w:t>聚焦作风建设抓落实</w:t>
      </w:r>
    </w:p>
    <w:p w:rsidR="001B5F61" w:rsidRDefault="001B5F61" w:rsidP="001B5F61">
      <w:pPr>
        <w:ind w:firstLineChars="200" w:firstLine="420"/>
      </w:pPr>
      <w:r>
        <w:rPr>
          <w:rFonts w:hint="eastAsia"/>
        </w:rPr>
        <w:t>健全完善“大调研、解难题、抓落实”长效机制，推进“两个革命”、践行“三法三化”，深入开展争当“实干家”、整治“太平官”工作，制定有效措施、加强统筹协调，定期和不定期对工作推进情况进行分析研究，确保各项任务高质量落细落实。深化“比学赶超”，切实从严管干部、从严带队伍、从严抓作风、从严推工作，充分激发老干部工作队伍干事创业的精气神，以扎实的作风促进效能提升，推动全市老干部工作迈上新台阶。</w:t>
      </w:r>
    </w:p>
    <w:p w:rsidR="001B5F61" w:rsidRDefault="001B5F61" w:rsidP="00132B6E">
      <w:pPr>
        <w:jc w:val="right"/>
      </w:pPr>
      <w:r w:rsidRPr="00132B6E">
        <w:rPr>
          <w:rFonts w:hint="eastAsia"/>
        </w:rPr>
        <w:t>昆明市委老干部局</w:t>
      </w:r>
      <w:r>
        <w:rPr>
          <w:rFonts w:hint="eastAsia"/>
        </w:rPr>
        <w:t>2023-4-25</w:t>
      </w:r>
    </w:p>
    <w:p w:rsidR="001B5F61" w:rsidRDefault="001B5F61" w:rsidP="00E06244">
      <w:pPr>
        <w:sectPr w:rsidR="001B5F61" w:rsidSect="00E06244">
          <w:type w:val="continuous"/>
          <w:pgSz w:w="11906" w:h="16838"/>
          <w:pgMar w:top="1644" w:right="1236" w:bottom="1418" w:left="1814" w:header="851" w:footer="907" w:gutter="0"/>
          <w:pgNumType w:start="1"/>
          <w:cols w:space="720"/>
          <w:docGrid w:type="lines" w:linePitch="341" w:charSpace="2373"/>
        </w:sectPr>
      </w:pPr>
    </w:p>
    <w:p w:rsidR="0061777B" w:rsidRDefault="0061777B"/>
    <w:sectPr w:rsidR="006177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B5F61"/>
    <w:rsid w:val="001B5F61"/>
    <w:rsid w:val="006177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B5F6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B5F6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227</Words>
  <Characters>1298</Characters>
  <Application>Microsoft Office Word</Application>
  <DocSecurity>0</DocSecurity>
  <Lines>10</Lines>
  <Paragraphs>3</Paragraphs>
  <ScaleCrop>false</ScaleCrop>
  <Company>Microsoft</Company>
  <LinksUpToDate>false</LinksUpToDate>
  <CharactersWithSpaces>1522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2023-05-05T07:14:00Z</dcterms:created>
</cp:coreProperties>
</file>