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27AF" w:rsidRDefault="007727AF" w:rsidP="004E7B83">
      <w:pPr>
        <w:pStyle w:val="1"/>
      </w:pPr>
      <w:r w:rsidRPr="00773D1B">
        <w:rPr>
          <w:rFonts w:hint="eastAsia"/>
        </w:rPr>
        <w:t>秀洲区土地综合整治入选省级试点</w:t>
      </w:r>
      <w:r w:rsidRPr="00773D1B">
        <w:t xml:space="preserve"> 努力打造城乡融合共富的先行样板</w:t>
      </w:r>
    </w:p>
    <w:p w:rsidR="007727AF" w:rsidRDefault="007727AF" w:rsidP="007727AF">
      <w:pPr>
        <w:ind w:firstLineChars="200" w:firstLine="420"/>
      </w:pPr>
      <w:r>
        <w:rPr>
          <w:rFonts w:hint="eastAsia"/>
        </w:rPr>
        <w:t>昨天，记者从秀洲区共富办获悉，省高质量发展建设共同富裕示范区领导小组近日公布了浙江省高质量发展建设共同富裕示范区第三批试点名单，确定“七个先行示范”领域试点共计</w:t>
      </w:r>
      <w:r>
        <w:t>36</w:t>
      </w:r>
      <w:r>
        <w:t>个，嘉兴市</w:t>
      </w:r>
      <w:r>
        <w:t>3</w:t>
      </w:r>
      <w:r>
        <w:t>个入选，秀洲区土地综合整治试点入选经济高质量发展领域试点。至此，在前三批省级共富试点中，秀洲区成功入选两项试点，数量位居全市第一。</w:t>
      </w:r>
    </w:p>
    <w:p w:rsidR="007727AF" w:rsidRDefault="007727AF" w:rsidP="007727AF">
      <w:pPr>
        <w:ind w:firstLineChars="200" w:firstLine="420"/>
      </w:pPr>
      <w:r>
        <w:rPr>
          <w:rFonts w:hint="eastAsia"/>
        </w:rPr>
        <w:t>土地综合整治是加快城乡融合发展，促进城乡空间配置优化、城市乡村能级提升、农业发展方式高质量、农民生活水平高品质、农村生态环境更优美的重要抓手。秀洲区是国家城乡融合发展试验区，新塍镇土地综合整治项目是国家级土地综合整治试点。</w:t>
      </w:r>
    </w:p>
    <w:p w:rsidR="007727AF" w:rsidRDefault="007727AF" w:rsidP="007727AF">
      <w:pPr>
        <w:ind w:firstLineChars="200" w:firstLine="420"/>
      </w:pPr>
      <w:r>
        <w:rPr>
          <w:rFonts w:hint="eastAsia"/>
        </w:rPr>
        <w:t>近年来，针对发展中规划缺空间、用地缺指标、补充缺耕地、环境需整治、生态需修复等问题，秀洲区大胆探索，以土地综合整治改革为主推手，坚持系统思维、底线思维、创新思维，坚持改革的目标导向、问题导向、效果导向，推动土地综合整治的空间重置、体系重构、制度重塑，探索构建形成具有鲜明水乡平原地区特点、综合全面的土地综合整治改革新经验，努力打造土地综合整治促城乡融合共富的先行样板。</w:t>
      </w:r>
    </w:p>
    <w:p w:rsidR="007727AF" w:rsidRDefault="007727AF" w:rsidP="007727AF">
      <w:pPr>
        <w:ind w:firstLineChars="200" w:firstLine="420"/>
      </w:pPr>
      <w:r>
        <w:rPr>
          <w:rFonts w:hint="eastAsia"/>
        </w:rPr>
        <w:t>“我们期望通过土地综合整治，推动国土资源利用高效率、农业生产经营高质量、农村生态环境高颜值、农民居住生活高品质。”区共富办相关负责人表示。土地利用效率有效提高能加快工业化、城镇化进程；集中连片农田能实现农业规模化经营和机械化耕作，加快一二三产有机融合，建立数字化管理平台，打造“未来农场”，推动种植业向工厂化、网络化、智能化发展。</w:t>
      </w:r>
    </w:p>
    <w:p w:rsidR="007727AF" w:rsidRDefault="007727AF" w:rsidP="007727AF">
      <w:pPr>
        <w:ind w:firstLineChars="200" w:firstLine="420"/>
      </w:pPr>
      <w:r>
        <w:rPr>
          <w:rFonts w:hint="eastAsia"/>
        </w:rPr>
        <w:t>与此同时，农用地生态化整治工程措施的实行也将有效解决耕地生态系统质量退化问题，系统提升农村生态环境质量。城乡融合新社区建设将全面加强组织、服务、治理体系建设，建成舒心、省心、暖心、安心、放心的幸福生活美好家园、共同富裕现代化基本单元。</w:t>
      </w:r>
    </w:p>
    <w:p w:rsidR="007727AF" w:rsidRDefault="007727AF" w:rsidP="007727AF">
      <w:pPr>
        <w:ind w:firstLineChars="200" w:firstLine="420"/>
      </w:pPr>
      <w:r>
        <w:rPr>
          <w:rFonts w:hint="eastAsia"/>
        </w:rPr>
        <w:t>据介绍，秀洲区土地综合整治项目力争到</w:t>
      </w:r>
      <w:r>
        <w:t>2025</w:t>
      </w:r>
      <w:r>
        <w:t>年完成投资额</w:t>
      </w:r>
      <w:r>
        <w:t>15.6</w:t>
      </w:r>
      <w:r>
        <w:t>亿元，集中连片整治及建设高标准农田建设面积均过万亩，打造产业融合示范点</w:t>
      </w:r>
      <w:r>
        <w:t>5</w:t>
      </w:r>
      <w:r>
        <w:t>个，建设高品质社区</w:t>
      </w:r>
      <w:r>
        <w:t>5</w:t>
      </w:r>
      <w:r>
        <w:t>个，构建城乡国土空间新格局。</w:t>
      </w:r>
    </w:p>
    <w:p w:rsidR="007727AF" w:rsidRDefault="007727AF" w:rsidP="007727AF">
      <w:pPr>
        <w:ind w:firstLineChars="200" w:firstLine="420"/>
      </w:pPr>
      <w:r>
        <w:rPr>
          <w:rFonts w:hint="eastAsia"/>
        </w:rPr>
        <w:t>“省级试点旨在结合自身发展中的积极要素和经验积累，推动解决一批共同富裕道路上的小困惑、真问题，以小场景、小切口问题的政策机制微创新，探索总结出一批机制性、制度性的创新模式。”该负责人表示。秀洲区土地综合整治试点将力争形成普遍性经验，即比较规范的全要素土地综合整治模式，从土地整治、流转发包到规范管理的全流程管理服务模式和从农民整治搬迁到转移农民市民化的多维度综合配套改革政策制度体系。</w:t>
      </w:r>
    </w:p>
    <w:p w:rsidR="007727AF" w:rsidRDefault="007727AF" w:rsidP="007727AF">
      <w:pPr>
        <w:ind w:firstLineChars="200" w:firstLine="420"/>
      </w:pPr>
      <w:r>
        <w:rPr>
          <w:rFonts w:hint="eastAsia"/>
        </w:rPr>
        <w:t>高质量发展建设共同富裕示范区，是一项开创性事业。此次也是秀洲区第二次入选省试点名单。</w:t>
      </w:r>
      <w:r>
        <w:t>2022</w:t>
      </w:r>
      <w:r>
        <w:t>年</w:t>
      </w:r>
      <w:r>
        <w:t>6</w:t>
      </w:r>
      <w:r>
        <w:t>月，秀洲区以</w:t>
      </w:r>
      <w:r>
        <w:t>“</w:t>
      </w:r>
      <w:r>
        <w:t>推进城乡融合社区管理模式改革</w:t>
      </w:r>
      <w:r>
        <w:t>”</w:t>
      </w:r>
      <w:r>
        <w:t>入选省高质量发展建设共同富裕示范区第二批试点名单。</w:t>
      </w:r>
    </w:p>
    <w:p w:rsidR="007727AF" w:rsidRDefault="007727AF" w:rsidP="007727AF">
      <w:pPr>
        <w:ind w:firstLineChars="200" w:firstLine="420"/>
      </w:pPr>
      <w:r>
        <w:rPr>
          <w:rFonts w:hint="eastAsia"/>
        </w:rPr>
        <w:t>经过近一年的探索实践，秀洲区以火炬村（社区）先行试点，在多规合一城乡规划、农村权益激活、农业高质量发展、强村富民扩中提低、农业转移人口市民化、城乡融合社区治理等六方面进行探索和改革创新，形成了“共富十改”工作经验。共富展示馆、万亩方高标田</w:t>
      </w:r>
      <w:r>
        <w:t>2.0</w:t>
      </w:r>
      <w:r>
        <w:t>版、种业基地、党群服务中心、居家养老中心、社会治理中心和文化礼堂等场景均已高品质呈现。目前，</w:t>
      </w:r>
      <w:r>
        <w:t>“</w:t>
      </w:r>
      <w:r>
        <w:t>共富十改</w:t>
      </w:r>
      <w:r>
        <w:t>”</w:t>
      </w:r>
      <w:r>
        <w:t>的经验正在向全区各镇城乡融合社区逐步推广。</w:t>
      </w:r>
    </w:p>
    <w:p w:rsidR="007727AF" w:rsidRDefault="007727AF" w:rsidP="00773D1B">
      <w:pPr>
        <w:ind w:firstLine="420"/>
        <w:jc w:val="right"/>
      </w:pPr>
      <w:r w:rsidRPr="00773D1B">
        <w:rPr>
          <w:rFonts w:hint="eastAsia"/>
        </w:rPr>
        <w:t>嘉兴日报</w:t>
      </w:r>
      <w:r>
        <w:rPr>
          <w:rFonts w:hint="eastAsia"/>
        </w:rPr>
        <w:t>2023-5-10</w:t>
      </w:r>
    </w:p>
    <w:p w:rsidR="007727AF" w:rsidRDefault="007727AF" w:rsidP="004E7B83">
      <w:pPr>
        <w:sectPr w:rsidR="007727AF" w:rsidSect="004E7B83">
          <w:type w:val="continuous"/>
          <w:pgSz w:w="11906" w:h="16838"/>
          <w:pgMar w:top="1644" w:right="1236" w:bottom="1418" w:left="1814" w:header="851" w:footer="907" w:gutter="0"/>
          <w:pgNumType w:start="1"/>
          <w:cols w:space="720"/>
          <w:docGrid w:type="lines" w:linePitch="341" w:charSpace="2373"/>
        </w:sectPr>
      </w:pPr>
    </w:p>
    <w:p w:rsidR="0050770B" w:rsidRDefault="0050770B"/>
    <w:sectPr w:rsidR="005077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27AF"/>
    <w:rsid w:val="0050770B"/>
    <w:rsid w:val="007727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27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727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1158</Characters>
  <Application>Microsoft Office Word</Application>
  <DocSecurity>0</DocSecurity>
  <Lines>9</Lines>
  <Paragraphs>2</Paragraphs>
  <ScaleCrop>false</ScaleCrop>
  <Company>Microsoft</Company>
  <LinksUpToDate>false</LinksUpToDate>
  <CharactersWithSpaces>1359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2023-05-11T00:59:00Z</dcterms:created>
</cp:coreProperties>
</file>