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08AA" w:rsidRDefault="009708AA" w:rsidP="0074681B">
      <w:pPr>
        <w:pStyle w:val="1"/>
      </w:pPr>
      <w:r w:rsidRPr="004B1AED">
        <w:rPr>
          <w:rFonts w:hint="eastAsia"/>
        </w:rPr>
        <w:t>绿春县：“三个聚焦”推动离退休干部工作取得新突破</w:t>
      </w:r>
    </w:p>
    <w:p w:rsidR="009708AA" w:rsidRDefault="009708AA" w:rsidP="009708AA">
      <w:pPr>
        <w:ind w:firstLineChars="200" w:firstLine="420"/>
      </w:pPr>
      <w:r>
        <w:rPr>
          <w:rFonts w:hint="eastAsia"/>
        </w:rPr>
        <w:t>近年来，绿春县全面贯彻落实习近平新时代中国特色社会主义思想和党的二十大精神，聚焦老干部作用发挥，着力加强老干部思想、政治、队伍、活动等各项建设，努力推动老干部工作成品牌、上水平、取得新突破。</w:t>
      </w:r>
    </w:p>
    <w:p w:rsidR="009708AA" w:rsidRDefault="009708AA" w:rsidP="009708AA">
      <w:pPr>
        <w:ind w:firstLineChars="200" w:firstLine="420"/>
      </w:pPr>
      <w:r>
        <w:rPr>
          <w:rFonts w:hint="eastAsia"/>
        </w:rPr>
        <w:t>聚焦“凝心铸魂”，着力强化基层组织。组织开展离退休干部参加“七论七破七提升”主题活动，组织拍摄《为党点赞》等离退休干部“喜迎二十大，说句心里话”微视频宣传片，组织召开离退休党组织书记学习党的二十大报告交流会等多种学习活动</w:t>
      </w:r>
      <w:r>
        <w:t>60</w:t>
      </w:r>
      <w:r>
        <w:t>余次。在离退休干部集中居住的蒙自市、建水县建立离退休党组织</w:t>
      </w:r>
      <w:r>
        <w:t>13</w:t>
      </w:r>
      <w:r>
        <w:t>个，规范居住在县内的离退休党员社区化管理。下派</w:t>
      </w:r>
      <w:r>
        <w:t>9</w:t>
      </w:r>
      <w:r>
        <w:t>名业务能力过硬的组工干部联络全县</w:t>
      </w:r>
      <w:r>
        <w:t>31</w:t>
      </w:r>
      <w:r>
        <w:t>个离退休干部党组织，参与指导</w:t>
      </w:r>
      <w:r>
        <w:t>“</w:t>
      </w:r>
      <w:r>
        <w:t>三会一课</w:t>
      </w:r>
      <w:r>
        <w:t>”</w:t>
      </w:r>
      <w:r>
        <w:t>等基础党务。按照党支部规范化达标创建的六个标准，绿春县大兴镇西城社区离退休第五党支部成功创建为</w:t>
      </w:r>
      <w:r>
        <w:t>2022</w:t>
      </w:r>
      <w:r>
        <w:rPr>
          <w:rFonts w:hint="eastAsia"/>
        </w:rPr>
        <w:t>年红河州离退休干部“模范党支部”，支部书记李开发同志被评选为</w:t>
      </w:r>
      <w:r>
        <w:t>2022</w:t>
      </w:r>
      <w:r>
        <w:t>年云南省</w:t>
      </w:r>
      <w:r>
        <w:t>“</w:t>
      </w:r>
      <w:r>
        <w:t>最美银发志愿者</w:t>
      </w:r>
      <w:r>
        <w:t>”</w:t>
      </w:r>
      <w:r>
        <w:t>。</w:t>
      </w:r>
    </w:p>
    <w:p w:rsidR="009708AA" w:rsidRDefault="009708AA" w:rsidP="009708AA">
      <w:pPr>
        <w:ind w:firstLineChars="200" w:firstLine="420"/>
      </w:pPr>
      <w:r>
        <w:rPr>
          <w:rFonts w:hint="eastAsia"/>
        </w:rPr>
        <w:t>聚焦“以人为本”，着力强化服务保障。手把手教高龄离退休干部关注“离退休干部工作”“金色云岭”“红河老干部工作”等微信公众号，让行动不便、居住散的离退休干部在家就能参与组织学习，同时，零距离帮助安装注册“国家反诈中心”</w:t>
      </w:r>
      <w:r>
        <w:t>APP</w:t>
      </w:r>
      <w:r>
        <w:t>、</w:t>
      </w:r>
      <w:r>
        <w:t>“</w:t>
      </w:r>
      <w:r>
        <w:t>防骗金钟罩</w:t>
      </w:r>
      <w:r>
        <w:t>”</w:t>
      </w:r>
      <w:r>
        <w:t>小程序。落实离退休干部各项生活待遇，组织开展春节、重阳节等重大节日走访慰问离退休干部及县情通报活动，落实慰问金及系列活动经费，帮扶补助</w:t>
      </w:r>
      <w:r>
        <w:t>“</w:t>
      </w:r>
      <w:r>
        <w:t>生活困难离退休干部及已故离休干部无固定收入配偶</w:t>
      </w:r>
      <w:r>
        <w:t>”45</w:t>
      </w:r>
      <w:r>
        <w:t>人。投资</w:t>
      </w:r>
      <w:r>
        <w:t>149</w:t>
      </w:r>
      <w:r>
        <w:t>万元建成大兴镇东城社区、诺玛阿美社区、骑马坝乡离退休干部活动室，启动实施</w:t>
      </w:r>
      <w:r>
        <w:rPr>
          <w:rFonts w:hint="eastAsia"/>
        </w:rPr>
        <w:t>半坡乡坝溜社区陀螺场建设项目，绿春县离退休干部综合活动场地项目完成地勘设计，整合各乡镇党建促乡村振兴教育实训基地资源新增绿春县老干部教育和活动中心（一块基地两块牌子），开办老年大学艺术班</w:t>
      </w:r>
      <w:r>
        <w:t>2</w:t>
      </w:r>
      <w:r>
        <w:t>个、太极拳班</w:t>
      </w:r>
      <w:r>
        <w:t>1</w:t>
      </w:r>
      <w:r>
        <w:t>个。</w:t>
      </w:r>
    </w:p>
    <w:p w:rsidR="009708AA" w:rsidRDefault="009708AA" w:rsidP="009708AA">
      <w:pPr>
        <w:ind w:firstLineChars="200" w:firstLine="420"/>
      </w:pPr>
      <w:r>
        <w:rPr>
          <w:rFonts w:hint="eastAsia"/>
        </w:rPr>
        <w:t>聚焦“余热发挥”，着力服务全县大局。绿春县银发人才助力乡村振兴工作站挂牌以来，组织专业技术岗位退休干部和科技特派团老同志挂钩帮扶</w:t>
      </w:r>
      <w:r>
        <w:t>6</w:t>
      </w:r>
      <w:r>
        <w:t>个村（社区），开展</w:t>
      </w:r>
      <w:r>
        <w:t>“</w:t>
      </w:r>
      <w:r>
        <w:t>送科技</w:t>
      </w:r>
      <w:r>
        <w:t>”</w:t>
      </w:r>
      <w:r>
        <w:t>下乡活动</w:t>
      </w:r>
      <w:r>
        <w:t>4</w:t>
      </w:r>
      <w:r>
        <w:t>场、</w:t>
      </w:r>
      <w:r>
        <w:t>“</w:t>
      </w:r>
      <w:r>
        <w:t>听党话、感党恩、跟党走</w:t>
      </w:r>
      <w:r>
        <w:t>”</w:t>
      </w:r>
      <w:r>
        <w:t>宣讲活动</w:t>
      </w:r>
      <w:r>
        <w:t>1</w:t>
      </w:r>
      <w:r>
        <w:t>场、参与</w:t>
      </w:r>
      <w:r>
        <w:t>“</w:t>
      </w:r>
      <w:r>
        <w:t>干部规划家乡行动</w:t>
      </w:r>
      <w:r>
        <w:t>”100</w:t>
      </w:r>
      <w:r>
        <w:t>余人次。结合</w:t>
      </w:r>
      <w:r>
        <w:t>“</w:t>
      </w:r>
      <w:r>
        <w:t>五旗五徽</w:t>
      </w:r>
      <w:r>
        <w:t>”</w:t>
      </w:r>
      <w:r>
        <w:t>美术作品面向中小学生开展</w:t>
      </w:r>
      <w:r>
        <w:t>“</w:t>
      </w:r>
      <w:r>
        <w:t>五认同</w:t>
      </w:r>
      <w:r>
        <w:t>”</w:t>
      </w:r>
      <w:r>
        <w:t>主题教育宣讲，让青少年儿童厚植爱党、爱国、爱社会主义情怀。探索离退休干部党建向城市社区党建延伸</w:t>
      </w:r>
      <w:r>
        <w:t>“555”</w:t>
      </w:r>
      <w:r>
        <w:t>红色小区创建模式，将离退休党组织融入</w:t>
      </w:r>
      <w:r>
        <w:t>“</w:t>
      </w:r>
      <w:r>
        <w:t>智慧党建</w:t>
      </w:r>
      <w:r>
        <w:t>”</w:t>
      </w:r>
      <w:r>
        <w:t>工作当中，通过主题党日、</w:t>
      </w:r>
      <w:r>
        <w:t>“</w:t>
      </w:r>
      <w:r>
        <w:t>四双服务</w:t>
      </w:r>
      <w:r>
        <w:t>”</w:t>
      </w:r>
      <w:r>
        <w:t>、志愿服务等方式组织老干</w:t>
      </w:r>
      <w:r>
        <w:rPr>
          <w:rFonts w:hint="eastAsia"/>
        </w:rPr>
        <w:t>部开展爱国卫生、疫情防控、社区治理等各类活动。组建</w:t>
      </w:r>
      <w:r>
        <w:t>5</w:t>
      </w:r>
      <w:r>
        <w:t>支</w:t>
      </w:r>
      <w:r>
        <w:t>“</w:t>
      </w:r>
      <w:r>
        <w:t>老娘舅银发先锋志愿服务队</w:t>
      </w:r>
      <w:r>
        <w:t>”</w:t>
      </w:r>
      <w:r>
        <w:t>，引导老年群体在疫情防控、</w:t>
      </w:r>
      <w:r>
        <w:t>“</w:t>
      </w:r>
      <w:r>
        <w:t>双创</w:t>
      </w:r>
      <w:r>
        <w:t>”</w:t>
      </w:r>
      <w:r>
        <w:t>活动、人居环境提升等各项重点工作中演绎最美</w:t>
      </w:r>
      <w:r>
        <w:t>“</w:t>
      </w:r>
      <w:r>
        <w:t>夕阳红</w:t>
      </w:r>
      <w:r>
        <w:t>”</w:t>
      </w:r>
      <w:r>
        <w:t>。以</w:t>
      </w:r>
      <w:r>
        <w:t>“</w:t>
      </w:r>
      <w:r>
        <w:t>老干部门</w:t>
      </w:r>
      <w:r>
        <w:t>+</w:t>
      </w:r>
      <w:r>
        <w:t>退休单位</w:t>
      </w:r>
      <w:r>
        <w:t>+</w:t>
      </w:r>
      <w:r>
        <w:t>居住社区</w:t>
      </w:r>
      <w:r>
        <w:t>+</w:t>
      </w:r>
      <w:r>
        <w:t>服务队员</w:t>
      </w:r>
      <w:r>
        <w:t>”</w:t>
      </w:r>
      <w:r>
        <w:t>四方联动方式模式，以</w:t>
      </w:r>
      <w:r>
        <w:t>“</w:t>
      </w:r>
      <w:r>
        <w:t>主题党日、中心工作、疫情防控、创卫创文、民族团结、基层治理＋志愿服务</w:t>
      </w:r>
      <w:r>
        <w:t>”</w:t>
      </w:r>
      <w:r>
        <w:t>五个结合模式，积极开展好志愿服务活动，不断充实</w:t>
      </w:r>
      <w:r>
        <w:t>“</w:t>
      </w:r>
      <w:r>
        <w:t>六村夕阳红</w:t>
      </w:r>
      <w:r>
        <w:t>”</w:t>
      </w:r>
      <w:r>
        <w:t>志愿服务队力量，助力绿春县经济社会发展。</w:t>
      </w:r>
    </w:p>
    <w:p w:rsidR="009708AA" w:rsidRDefault="009708AA" w:rsidP="004B1AED">
      <w:pPr>
        <w:jc w:val="right"/>
      </w:pPr>
      <w:r w:rsidRPr="004B1AED">
        <w:rPr>
          <w:rFonts w:hint="eastAsia"/>
        </w:rPr>
        <w:t>绿春县委老干部局</w:t>
      </w:r>
      <w:r>
        <w:rPr>
          <w:rFonts w:hint="eastAsia"/>
        </w:rPr>
        <w:t>2023-5-11</w:t>
      </w:r>
    </w:p>
    <w:p w:rsidR="009708AA" w:rsidRDefault="009708AA" w:rsidP="0074681B">
      <w:pPr>
        <w:sectPr w:rsidR="009708AA" w:rsidSect="0074681B">
          <w:type w:val="continuous"/>
          <w:pgSz w:w="11906" w:h="16838"/>
          <w:pgMar w:top="1644" w:right="1236" w:bottom="1418" w:left="1814" w:header="851" w:footer="907" w:gutter="0"/>
          <w:pgNumType w:start="1"/>
          <w:cols w:space="720"/>
          <w:docGrid w:type="lines" w:linePitch="341" w:charSpace="2373"/>
        </w:sectPr>
      </w:pPr>
    </w:p>
    <w:p w:rsidR="0099004D" w:rsidRDefault="0099004D"/>
    <w:sectPr w:rsidR="009900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08AA"/>
    <w:rsid w:val="009708AA"/>
    <w:rsid w:val="009900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08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708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1078</Characters>
  <Application>Microsoft Office Word</Application>
  <DocSecurity>0</DocSecurity>
  <Lines>8</Lines>
  <Paragraphs>2</Paragraphs>
  <ScaleCrop>false</ScaleCrop>
  <Company>Microsoft</Company>
  <LinksUpToDate>false</LinksUpToDate>
  <CharactersWithSpaces>1264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2023-05-17T08:45:00Z</dcterms:created>
</cp:coreProperties>
</file>