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731" w:rsidRDefault="00A72731">
      <w:pPr>
        <w:pStyle w:val="1"/>
      </w:pPr>
      <w:r>
        <w:rPr>
          <w:rFonts w:hint="eastAsia"/>
        </w:rPr>
        <w:t>周云同志抓基层党建和落实意识形态工作责任制述职报告</w:t>
      </w:r>
    </w:p>
    <w:p w:rsidR="00A72731" w:rsidRDefault="00A72731">
      <w:pPr>
        <w:ind w:firstLine="420"/>
        <w:jc w:val="left"/>
      </w:pPr>
      <w:r>
        <w:rPr>
          <w:rFonts w:hint="eastAsia"/>
        </w:rPr>
        <w:t>州委常委、龙山县委书记</w:t>
      </w:r>
      <w:r>
        <w:rPr>
          <w:rFonts w:hint="eastAsia"/>
        </w:rPr>
        <w:t xml:space="preserve">   </w:t>
      </w:r>
      <w:r>
        <w:rPr>
          <w:rFonts w:hint="eastAsia"/>
        </w:rPr>
        <w:t>周</w:t>
      </w:r>
      <w:r>
        <w:rPr>
          <w:rFonts w:hint="eastAsia"/>
        </w:rPr>
        <w:t xml:space="preserve"> </w:t>
      </w:r>
      <w:r>
        <w:rPr>
          <w:rFonts w:hint="eastAsia"/>
        </w:rPr>
        <w:t>云</w:t>
      </w:r>
    </w:p>
    <w:p w:rsidR="00A72731" w:rsidRDefault="00A72731">
      <w:pPr>
        <w:ind w:firstLine="420"/>
        <w:jc w:val="left"/>
      </w:pPr>
      <w:r>
        <w:rPr>
          <w:rFonts w:hint="eastAsia"/>
        </w:rPr>
        <w:t>（</w:t>
      </w:r>
      <w:r>
        <w:rPr>
          <w:rFonts w:hint="eastAsia"/>
        </w:rPr>
        <w:t>2019</w:t>
      </w:r>
      <w:r>
        <w:rPr>
          <w:rFonts w:hint="eastAsia"/>
        </w:rPr>
        <w:t>年</w:t>
      </w:r>
      <w:r>
        <w:rPr>
          <w:rFonts w:hint="eastAsia"/>
        </w:rPr>
        <w:t>1</w:t>
      </w:r>
      <w:r>
        <w:rPr>
          <w:rFonts w:hint="eastAsia"/>
        </w:rPr>
        <w:t>月</w:t>
      </w:r>
      <w:r>
        <w:rPr>
          <w:rFonts w:hint="eastAsia"/>
        </w:rPr>
        <w:t>13</w:t>
      </w:r>
      <w:r>
        <w:rPr>
          <w:rFonts w:hint="eastAsia"/>
        </w:rPr>
        <w:t>日）</w:t>
      </w:r>
    </w:p>
    <w:p w:rsidR="00A72731" w:rsidRDefault="00A72731">
      <w:pPr>
        <w:ind w:firstLine="420"/>
        <w:jc w:val="left"/>
      </w:pPr>
      <w:r>
        <w:rPr>
          <w:rFonts w:hint="eastAsia"/>
        </w:rPr>
        <w:t>根据会议安排，现将抓基层党建暨落实意识形态工作责任制情况报告如下。</w:t>
      </w:r>
    </w:p>
    <w:p w:rsidR="00A72731" w:rsidRDefault="00A72731">
      <w:pPr>
        <w:ind w:firstLine="420"/>
        <w:jc w:val="left"/>
      </w:pPr>
      <w:r>
        <w:rPr>
          <w:rFonts w:hint="eastAsia"/>
        </w:rPr>
        <w:t>一、落实基层党建工作责任情况</w:t>
      </w:r>
    </w:p>
    <w:p w:rsidR="00A72731" w:rsidRDefault="00A72731">
      <w:pPr>
        <w:ind w:firstLine="420"/>
        <w:jc w:val="left"/>
      </w:pPr>
      <w:r>
        <w:rPr>
          <w:rFonts w:hint="eastAsia"/>
        </w:rPr>
        <w:t>（一）</w:t>
      </w:r>
      <w:r>
        <w:rPr>
          <w:rFonts w:hint="eastAsia"/>
        </w:rPr>
        <w:t>2018</w:t>
      </w:r>
      <w:r>
        <w:rPr>
          <w:rFonts w:hint="eastAsia"/>
        </w:rPr>
        <w:t>年度履职情况</w:t>
      </w:r>
    </w:p>
    <w:p w:rsidR="00A72731" w:rsidRDefault="00A72731">
      <w:pPr>
        <w:ind w:firstLine="420"/>
        <w:jc w:val="left"/>
      </w:pPr>
      <w:r>
        <w:rPr>
          <w:rFonts w:hint="eastAsia"/>
        </w:rPr>
        <w:t>1.</w:t>
      </w:r>
      <w:r>
        <w:rPr>
          <w:rFonts w:hint="eastAsia"/>
        </w:rPr>
        <w:t>聚焦责任抓落实。一是带头谋划推进。主持召开县委常委会议</w:t>
      </w:r>
      <w:r>
        <w:rPr>
          <w:rFonts w:hint="eastAsia"/>
        </w:rPr>
        <w:t>11</w:t>
      </w:r>
      <w:r>
        <w:rPr>
          <w:rFonts w:hint="eastAsia"/>
        </w:rPr>
        <w:t>次，专题研究基层党建议题</w:t>
      </w:r>
      <w:r>
        <w:rPr>
          <w:rFonts w:hint="eastAsia"/>
        </w:rPr>
        <w:t>19</w:t>
      </w:r>
      <w:r>
        <w:rPr>
          <w:rFonts w:hint="eastAsia"/>
        </w:rPr>
        <w:t>个；主持召开现场推进会</w:t>
      </w:r>
      <w:r>
        <w:rPr>
          <w:rFonts w:hint="eastAsia"/>
        </w:rPr>
        <w:t>8</w:t>
      </w:r>
      <w:r>
        <w:rPr>
          <w:rFonts w:hint="eastAsia"/>
        </w:rPr>
        <w:t>次，解决重点难点问题</w:t>
      </w:r>
      <w:r>
        <w:rPr>
          <w:rFonts w:hint="eastAsia"/>
        </w:rPr>
        <w:t>18</w:t>
      </w:r>
      <w:r>
        <w:rPr>
          <w:rFonts w:hint="eastAsia"/>
        </w:rPr>
        <w:t>个。二是带头联系指导。深入基层调研</w:t>
      </w:r>
      <w:r>
        <w:rPr>
          <w:rFonts w:hint="eastAsia"/>
        </w:rPr>
        <w:t>56</w:t>
      </w:r>
      <w:r>
        <w:rPr>
          <w:rFonts w:hint="eastAsia"/>
        </w:rPr>
        <w:t>次，上党课</w:t>
      </w:r>
      <w:r>
        <w:rPr>
          <w:rFonts w:hint="eastAsia"/>
        </w:rPr>
        <w:t>2</w:t>
      </w:r>
      <w:r>
        <w:rPr>
          <w:rFonts w:hint="eastAsia"/>
        </w:rPr>
        <w:t>次，带动</w:t>
      </w:r>
      <w:r>
        <w:rPr>
          <w:rFonts w:hint="eastAsia"/>
        </w:rPr>
        <w:t>26</w:t>
      </w:r>
      <w:r>
        <w:rPr>
          <w:rFonts w:hint="eastAsia"/>
        </w:rPr>
        <w:t>名县级领导建立党建联系点。三是带头传导压力。狠抓党建述职问题整改，上年度</w:t>
      </w:r>
      <w:r>
        <w:rPr>
          <w:rFonts w:hint="eastAsia"/>
        </w:rPr>
        <w:t>4</w:t>
      </w:r>
      <w:r>
        <w:rPr>
          <w:rFonts w:hint="eastAsia"/>
        </w:rPr>
        <w:t>类</w:t>
      </w:r>
      <w:r>
        <w:rPr>
          <w:rFonts w:hint="eastAsia"/>
        </w:rPr>
        <w:t>15</w:t>
      </w:r>
      <w:r>
        <w:rPr>
          <w:rFonts w:hint="eastAsia"/>
        </w:rPr>
        <w:t>个问题已整改到位；约谈基层党组织书记</w:t>
      </w:r>
      <w:r>
        <w:rPr>
          <w:rFonts w:hint="eastAsia"/>
        </w:rPr>
        <w:t>12</w:t>
      </w:r>
      <w:r>
        <w:rPr>
          <w:rFonts w:hint="eastAsia"/>
        </w:rPr>
        <w:t>人，取消</w:t>
      </w:r>
      <w:r>
        <w:rPr>
          <w:rFonts w:hint="eastAsia"/>
        </w:rPr>
        <w:t>40</w:t>
      </w:r>
      <w:r>
        <w:rPr>
          <w:rFonts w:hint="eastAsia"/>
        </w:rPr>
        <w:t>名党委（党组）书记年度考核评优资格。</w:t>
      </w:r>
    </w:p>
    <w:p w:rsidR="00A72731" w:rsidRDefault="00A72731">
      <w:pPr>
        <w:ind w:firstLine="420"/>
        <w:jc w:val="left"/>
      </w:pPr>
      <w:r>
        <w:rPr>
          <w:rFonts w:hint="eastAsia"/>
        </w:rPr>
        <w:t>2.</w:t>
      </w:r>
      <w:r>
        <w:rPr>
          <w:rFonts w:hint="eastAsia"/>
        </w:rPr>
        <w:t>着力创新促提升。一是创新党建督导机制。成立</w:t>
      </w:r>
      <w:r>
        <w:rPr>
          <w:rFonts w:hint="eastAsia"/>
        </w:rPr>
        <w:t>9</w:t>
      </w:r>
      <w:r>
        <w:rPr>
          <w:rFonts w:hint="eastAsia"/>
        </w:rPr>
        <w:t>个党务巡查站，以“三看三比”巡回现场会为载体，开展巡查</w:t>
      </w:r>
      <w:r>
        <w:rPr>
          <w:rFonts w:hint="eastAsia"/>
        </w:rPr>
        <w:t>105</w:t>
      </w:r>
      <w:r>
        <w:rPr>
          <w:rFonts w:hint="eastAsia"/>
        </w:rPr>
        <w:t>次，下发通报</w:t>
      </w:r>
      <w:r>
        <w:rPr>
          <w:rFonts w:hint="eastAsia"/>
        </w:rPr>
        <w:t>4</w:t>
      </w:r>
      <w:r>
        <w:rPr>
          <w:rFonts w:hint="eastAsia"/>
        </w:rPr>
        <w:t>期。二是创新基层管理体系。实行村（社区）党组织书记全脱产，落实“派单式”管理，推行“双有双奖”激励机制；整顿软弱涣散党组织</w:t>
      </w:r>
      <w:r>
        <w:rPr>
          <w:rFonts w:hint="eastAsia"/>
        </w:rPr>
        <w:t>49</w:t>
      </w:r>
      <w:r>
        <w:rPr>
          <w:rFonts w:hint="eastAsia"/>
        </w:rPr>
        <w:t>个；扫黑除恶违纪违法专项排查中处置村“两委”成员</w:t>
      </w:r>
      <w:r>
        <w:rPr>
          <w:rFonts w:hint="eastAsia"/>
        </w:rPr>
        <w:t>10</w:t>
      </w:r>
      <w:r>
        <w:rPr>
          <w:rFonts w:hint="eastAsia"/>
        </w:rPr>
        <w:t>人。三是创新教育培训载体。开设“红色大讲堂”</w:t>
      </w:r>
      <w:r>
        <w:rPr>
          <w:rFonts w:hint="eastAsia"/>
        </w:rPr>
        <w:t>4</w:t>
      </w:r>
      <w:r>
        <w:rPr>
          <w:rFonts w:hint="eastAsia"/>
        </w:rPr>
        <w:t>期，邀请北大等知名学者到县授课；在清华等一流名校举办专题培训班</w:t>
      </w:r>
      <w:r>
        <w:rPr>
          <w:rFonts w:hint="eastAsia"/>
        </w:rPr>
        <w:t>5</w:t>
      </w:r>
      <w:r>
        <w:rPr>
          <w:rFonts w:hint="eastAsia"/>
        </w:rPr>
        <w:t>期。四是创新智慧党建运用。</w:t>
      </w:r>
      <w:r>
        <w:rPr>
          <w:rFonts w:hint="eastAsia"/>
        </w:rPr>
        <w:t>275</w:t>
      </w:r>
      <w:r>
        <w:rPr>
          <w:rFonts w:hint="eastAsia"/>
        </w:rPr>
        <w:t>个村（社区）实现坐值班即时监控，</w:t>
      </w:r>
      <w:r>
        <w:rPr>
          <w:rFonts w:hint="eastAsia"/>
        </w:rPr>
        <w:t>135</w:t>
      </w:r>
      <w:r>
        <w:rPr>
          <w:rFonts w:hint="eastAsia"/>
        </w:rPr>
        <w:t>个村（社区）实现组织生活监控和视频会议联网。五是创新人才服务模式。引进高层次人才</w:t>
      </w:r>
      <w:r>
        <w:rPr>
          <w:rFonts w:hint="eastAsia"/>
        </w:rPr>
        <w:t>9</w:t>
      </w:r>
      <w:r>
        <w:rPr>
          <w:rFonts w:hint="eastAsia"/>
        </w:rPr>
        <w:t>人、急需紧缺性人才</w:t>
      </w:r>
      <w:r>
        <w:rPr>
          <w:rFonts w:hint="eastAsia"/>
        </w:rPr>
        <w:t>71</w:t>
      </w:r>
      <w:r>
        <w:rPr>
          <w:rFonts w:hint="eastAsia"/>
        </w:rPr>
        <w:t>人；组建</w:t>
      </w:r>
      <w:r>
        <w:rPr>
          <w:rFonts w:hint="eastAsia"/>
        </w:rPr>
        <w:t>20</w:t>
      </w:r>
      <w:r>
        <w:rPr>
          <w:rFonts w:hint="eastAsia"/>
        </w:rPr>
        <w:t>个专家服务团，实施“科技助力精准扶贫”工程。</w:t>
      </w:r>
    </w:p>
    <w:p w:rsidR="00A72731" w:rsidRDefault="00A72731">
      <w:pPr>
        <w:ind w:firstLine="420"/>
        <w:jc w:val="left"/>
      </w:pPr>
      <w:r>
        <w:rPr>
          <w:rFonts w:hint="eastAsia"/>
        </w:rPr>
        <w:t>3.</w:t>
      </w:r>
      <w:r>
        <w:rPr>
          <w:rFonts w:hint="eastAsia"/>
        </w:rPr>
        <w:t>突出保障强基础。一是强化阵地建设。筹资</w:t>
      </w:r>
      <w:r>
        <w:rPr>
          <w:rFonts w:hint="eastAsia"/>
        </w:rPr>
        <w:t>3.6</w:t>
      </w:r>
      <w:r>
        <w:rPr>
          <w:rFonts w:hint="eastAsia"/>
        </w:rPr>
        <w:t>亿元新建、改建</w:t>
      </w:r>
      <w:r>
        <w:rPr>
          <w:rFonts w:hint="eastAsia"/>
        </w:rPr>
        <w:t>365</w:t>
      </w:r>
      <w:r>
        <w:rPr>
          <w:rFonts w:hint="eastAsia"/>
        </w:rPr>
        <w:t>个农村综合服务平台，全部运营良好。二是强化正向激励。投入</w:t>
      </w:r>
      <w:r>
        <w:rPr>
          <w:rFonts w:hint="eastAsia"/>
        </w:rPr>
        <w:t>1450</w:t>
      </w:r>
      <w:r>
        <w:rPr>
          <w:rFonts w:hint="eastAsia"/>
        </w:rPr>
        <w:t>万元，用于全脱产专项绩效和“双有双奖”考核，村（社区）党组织书记年报酬达</w:t>
      </w:r>
      <w:r>
        <w:rPr>
          <w:rFonts w:hint="eastAsia"/>
        </w:rPr>
        <w:t>4</w:t>
      </w:r>
      <w:r>
        <w:rPr>
          <w:rFonts w:hint="eastAsia"/>
        </w:rPr>
        <w:t>万元以上；</w:t>
      </w:r>
      <w:r>
        <w:rPr>
          <w:rFonts w:hint="eastAsia"/>
        </w:rPr>
        <w:t>2310</w:t>
      </w:r>
      <w:r>
        <w:rPr>
          <w:rFonts w:hint="eastAsia"/>
        </w:rPr>
        <w:t>名村（社区）干部人身意外险投保率达</w:t>
      </w:r>
      <w:r>
        <w:rPr>
          <w:rFonts w:hint="eastAsia"/>
        </w:rPr>
        <w:t>100%</w:t>
      </w:r>
      <w:r>
        <w:rPr>
          <w:rFonts w:hint="eastAsia"/>
        </w:rPr>
        <w:t>。三是强化基层保障。财力向农村基层倾斜，全年累计投入</w:t>
      </w:r>
      <w:r>
        <w:rPr>
          <w:rFonts w:hint="eastAsia"/>
        </w:rPr>
        <w:t>1.1</w:t>
      </w:r>
      <w:r>
        <w:rPr>
          <w:rFonts w:hint="eastAsia"/>
        </w:rPr>
        <w:t>亿元，村（社区）运转经费达州定标准；财政投入</w:t>
      </w:r>
      <w:r>
        <w:rPr>
          <w:rFonts w:hint="eastAsia"/>
        </w:rPr>
        <w:t>9600</w:t>
      </w:r>
      <w:r>
        <w:rPr>
          <w:rFonts w:hint="eastAsia"/>
        </w:rPr>
        <w:t>万元发展村集体经济，实现</w:t>
      </w:r>
      <w:r>
        <w:rPr>
          <w:rFonts w:hint="eastAsia"/>
        </w:rPr>
        <w:t>227</w:t>
      </w:r>
      <w:r>
        <w:rPr>
          <w:rFonts w:hint="eastAsia"/>
        </w:rPr>
        <w:t>个贫困村全覆盖。四是强化帮扶引领。全县</w:t>
      </w:r>
      <w:r>
        <w:rPr>
          <w:rFonts w:hint="eastAsia"/>
        </w:rPr>
        <w:t>8800</w:t>
      </w:r>
      <w:r>
        <w:rPr>
          <w:rFonts w:hint="eastAsia"/>
        </w:rPr>
        <w:t>余名党员干部结对帮扶</w:t>
      </w:r>
      <w:r>
        <w:rPr>
          <w:rFonts w:hint="eastAsia"/>
        </w:rPr>
        <w:t>2.9</w:t>
      </w:r>
      <w:r>
        <w:rPr>
          <w:rFonts w:hint="eastAsia"/>
        </w:rPr>
        <w:t>万户贫困群众，培养村级后备干部</w:t>
      </w:r>
      <w:r>
        <w:rPr>
          <w:rFonts w:hint="eastAsia"/>
        </w:rPr>
        <w:t>1181</w:t>
      </w:r>
      <w:r>
        <w:rPr>
          <w:rFonts w:hint="eastAsia"/>
        </w:rPr>
        <w:t>名，带动农村党员领办创办致富项目</w:t>
      </w:r>
      <w:r>
        <w:rPr>
          <w:rFonts w:hint="eastAsia"/>
        </w:rPr>
        <w:t>1321</w:t>
      </w:r>
      <w:r>
        <w:rPr>
          <w:rFonts w:hint="eastAsia"/>
        </w:rPr>
        <w:t>个。</w:t>
      </w:r>
    </w:p>
    <w:p w:rsidR="00A72731" w:rsidRDefault="00A72731">
      <w:pPr>
        <w:ind w:firstLine="420"/>
        <w:jc w:val="left"/>
      </w:pPr>
      <w:r>
        <w:rPr>
          <w:rFonts w:hint="eastAsia"/>
        </w:rPr>
        <w:t>（二）存在问题及原因分析</w:t>
      </w:r>
    </w:p>
    <w:p w:rsidR="00A72731" w:rsidRDefault="00A72731">
      <w:pPr>
        <w:ind w:firstLine="420"/>
        <w:jc w:val="left"/>
      </w:pPr>
      <w:r>
        <w:rPr>
          <w:rFonts w:hint="eastAsia"/>
        </w:rPr>
        <w:t>存在问题：一是基础还需夯实。有的基层党组织落实基本制度还存在薄弱环节，行业领域整体推进还不平衡。二是队伍还需优化。部分村（社区）干部素质不高，“双带”能力还不强。三是实效还需增强。少数基层党组织抓党建与抓业务未实现有机融合，“两张皮”问题依然存在。</w:t>
      </w:r>
    </w:p>
    <w:p w:rsidR="00A72731" w:rsidRDefault="00A72731">
      <w:pPr>
        <w:ind w:firstLine="420"/>
        <w:jc w:val="left"/>
      </w:pPr>
      <w:r>
        <w:rPr>
          <w:rFonts w:hint="eastAsia"/>
        </w:rPr>
        <w:t>剖析原因：一是自我要求还不高。对新形势新问题研究不够，前瞻性、统筹性谋划不够；二是精力投入还不足。在宏观上指导比较多，抓具体、抓深入不够；三是压力传导还不够。在管党治党上没有真正严到份、抓到底，包容多、问责少。</w:t>
      </w:r>
    </w:p>
    <w:p w:rsidR="00A72731" w:rsidRDefault="00A72731">
      <w:pPr>
        <w:ind w:firstLine="420"/>
        <w:jc w:val="left"/>
      </w:pPr>
      <w:r>
        <w:rPr>
          <w:rFonts w:hint="eastAsia"/>
        </w:rPr>
        <w:t>（三）下步工作打算</w:t>
      </w:r>
    </w:p>
    <w:p w:rsidR="00A72731" w:rsidRDefault="00A72731">
      <w:pPr>
        <w:ind w:firstLine="420"/>
        <w:jc w:val="left"/>
      </w:pPr>
      <w:r>
        <w:rPr>
          <w:rFonts w:hint="eastAsia"/>
        </w:rPr>
        <w:t>1.</w:t>
      </w:r>
      <w:r>
        <w:rPr>
          <w:rFonts w:hint="eastAsia"/>
        </w:rPr>
        <w:t>抓两个关键，压实责任。一是抓党建责任落实落地，制定基层党组织书记抓党建责任清单，推行台账化管理；二是抓督查考核结果运用，进一步完善党务巡查机制，严格奖惩并举。</w:t>
      </w:r>
    </w:p>
    <w:p w:rsidR="00A72731" w:rsidRDefault="00A72731">
      <w:pPr>
        <w:ind w:firstLine="420"/>
        <w:jc w:val="left"/>
      </w:pPr>
      <w:r>
        <w:rPr>
          <w:rFonts w:hint="eastAsia"/>
        </w:rPr>
        <w:t>2.</w:t>
      </w:r>
      <w:r>
        <w:rPr>
          <w:rFonts w:hint="eastAsia"/>
        </w:rPr>
        <w:t>抓三个环节，激发活力。一是抓村党组织书记队伍，制定出台选拔任用、规范管理相关制度文件；二是抓村级后备干部培养，推行“提前上岗、跟班学习”制度；三是抓村级事务规范运</w:t>
      </w:r>
      <w:r>
        <w:rPr>
          <w:rFonts w:hint="eastAsia"/>
        </w:rPr>
        <w:lastRenderedPageBreak/>
        <w:t>行，采取“专兼”结合模式，为每个村（社区）安排</w:t>
      </w:r>
      <w:r>
        <w:rPr>
          <w:rFonts w:hint="eastAsia"/>
        </w:rPr>
        <w:t>3</w:t>
      </w:r>
      <w:r>
        <w:rPr>
          <w:rFonts w:hint="eastAsia"/>
        </w:rPr>
        <w:t>名全脱产干部。</w:t>
      </w:r>
    </w:p>
    <w:p w:rsidR="00A72731" w:rsidRDefault="00A72731">
      <w:pPr>
        <w:ind w:firstLine="420"/>
        <w:jc w:val="left"/>
      </w:pPr>
      <w:r>
        <w:rPr>
          <w:rFonts w:hint="eastAsia"/>
        </w:rPr>
        <w:t>3.</w:t>
      </w:r>
      <w:r>
        <w:rPr>
          <w:rFonts w:hint="eastAsia"/>
        </w:rPr>
        <w:t>抓四个重点，统筹推进。一是抓行业领域党建，以支部“五化”建设为抓手，推进整体提升提质；二是抓党建示范引领，全面推进农村“五兴”互助基层治理模式；三是抓农村基层保障，破解村集体经济发展难题，推进农村综合服务平台规范管理和使用；四是抓智慧党建开发，推进智慧办公、智慧考核、智慧教育、智慧服务。</w:t>
      </w:r>
    </w:p>
    <w:p w:rsidR="00A72731" w:rsidRDefault="00A72731">
      <w:pPr>
        <w:ind w:firstLine="420"/>
        <w:jc w:val="left"/>
      </w:pPr>
      <w:r>
        <w:rPr>
          <w:rFonts w:hint="eastAsia"/>
        </w:rPr>
        <w:t>二、落实意识形态工作责任制情况</w:t>
      </w:r>
    </w:p>
    <w:p w:rsidR="00A72731" w:rsidRDefault="00A72731">
      <w:pPr>
        <w:ind w:firstLine="420"/>
        <w:jc w:val="left"/>
      </w:pPr>
      <w:r>
        <w:rPr>
          <w:rFonts w:hint="eastAsia"/>
        </w:rPr>
        <w:t>（一）</w:t>
      </w:r>
      <w:r>
        <w:rPr>
          <w:rFonts w:hint="eastAsia"/>
        </w:rPr>
        <w:t>2018</w:t>
      </w:r>
      <w:r>
        <w:rPr>
          <w:rFonts w:hint="eastAsia"/>
        </w:rPr>
        <w:t>年度履职情况</w:t>
      </w:r>
    </w:p>
    <w:p w:rsidR="00A72731" w:rsidRDefault="00A72731">
      <w:pPr>
        <w:ind w:firstLine="420"/>
        <w:jc w:val="left"/>
      </w:pPr>
      <w:r>
        <w:rPr>
          <w:rFonts w:hint="eastAsia"/>
        </w:rPr>
        <w:t>1.</w:t>
      </w:r>
      <w:r>
        <w:rPr>
          <w:rFonts w:hint="eastAsia"/>
        </w:rPr>
        <w:t>始终坚持党管意识形态。牢牢掌握意识形态工作领导权，坚持把意识形态工作摆在突出位置谋划部署，县委常委会、县委中心组</w:t>
      </w:r>
      <w:r>
        <w:rPr>
          <w:rFonts w:hint="eastAsia"/>
        </w:rPr>
        <w:t>10</w:t>
      </w:r>
      <w:r>
        <w:rPr>
          <w:rFonts w:hint="eastAsia"/>
        </w:rPr>
        <w:t>次专题研究学习意识形态工作，建立健全工作机制，严格落实主体责任、第一责任人责任，形成了“一呼百应”的工作格局。</w:t>
      </w:r>
    </w:p>
    <w:p w:rsidR="00A72731" w:rsidRDefault="00A72731">
      <w:pPr>
        <w:ind w:firstLine="420"/>
        <w:jc w:val="left"/>
      </w:pPr>
      <w:r>
        <w:rPr>
          <w:rFonts w:hint="eastAsia"/>
        </w:rPr>
        <w:t>2.</w:t>
      </w:r>
      <w:r>
        <w:rPr>
          <w:rFonts w:hint="eastAsia"/>
        </w:rPr>
        <w:t>不断加强正面宣传引导。一是强化正面宣传，壮大主流舆论。在新华社、人民日报、中央电视台、湖南日报、湖南卫视、团结报、湘西电视台等州级以上主流媒体发稿</w:t>
      </w:r>
      <w:r>
        <w:rPr>
          <w:rFonts w:hint="eastAsia"/>
        </w:rPr>
        <w:t>1600</w:t>
      </w:r>
      <w:r>
        <w:rPr>
          <w:rFonts w:hint="eastAsia"/>
        </w:rPr>
        <w:t>余条（篇）。二是拓展宣传平台，提升舆论引导。整合县级电视台、新闻网、龙山报、手机报等主流媒体，让主流声音全时空、全方位、多媒体、多渠道传播。“我是龙山”微信公众号多篇文章点击量超过</w:t>
      </w:r>
      <w:r>
        <w:rPr>
          <w:rFonts w:hint="eastAsia"/>
        </w:rPr>
        <w:t>10</w:t>
      </w:r>
      <w:r>
        <w:rPr>
          <w:rFonts w:hint="eastAsia"/>
        </w:rPr>
        <w:t>万次，深受群众喜爱和好评。</w:t>
      </w:r>
    </w:p>
    <w:p w:rsidR="00A72731" w:rsidRDefault="00A72731">
      <w:pPr>
        <w:ind w:firstLine="420"/>
        <w:jc w:val="left"/>
      </w:pPr>
      <w:r>
        <w:rPr>
          <w:rFonts w:hint="eastAsia"/>
        </w:rPr>
        <w:t>3.</w:t>
      </w:r>
      <w:r>
        <w:rPr>
          <w:rFonts w:hint="eastAsia"/>
        </w:rPr>
        <w:t>深入开展文化活动造势。切实开展“学习宣传贯彻党的十九大精神”主题征文、“七进”“手绘文化墙”等宣传宣讲活动。积极举办“舍巴日”、中国土家族摄影大展、三棒鼓擂台赛等民族文化活动，以群众喜闻乐见形式传导正能量。特别是省第九届民运会在我县成功举办，充分展示了龙山精神风貌，提振了全县发展信心。</w:t>
      </w:r>
    </w:p>
    <w:p w:rsidR="00A72731" w:rsidRDefault="00A72731">
      <w:pPr>
        <w:ind w:firstLine="420"/>
        <w:jc w:val="left"/>
      </w:pPr>
      <w:r>
        <w:rPr>
          <w:rFonts w:hint="eastAsia"/>
        </w:rPr>
        <w:t>4.</w:t>
      </w:r>
      <w:r>
        <w:rPr>
          <w:rFonts w:hint="eastAsia"/>
        </w:rPr>
        <w:t>突出做好典型示范带动。加强社会主义核心价值观宣传教育，营造凝心聚力干事创业的良好氛围。</w:t>
      </w:r>
      <w:r>
        <w:rPr>
          <w:rFonts w:hint="eastAsia"/>
        </w:rPr>
        <w:t>2018</w:t>
      </w:r>
      <w:r>
        <w:rPr>
          <w:rFonts w:hint="eastAsia"/>
        </w:rPr>
        <w:t>年，全县</w:t>
      </w:r>
      <w:r>
        <w:rPr>
          <w:rFonts w:hint="eastAsia"/>
        </w:rPr>
        <w:t>27</w:t>
      </w:r>
      <w:r>
        <w:rPr>
          <w:rFonts w:hint="eastAsia"/>
        </w:rPr>
        <w:t>个单位创建州级以上文明单位、标兵单位，谭艳林获评全国脱贫攻坚奋进奖、“湖南好人”、第四届湘西州道德模范。</w:t>
      </w:r>
    </w:p>
    <w:p w:rsidR="00A72731" w:rsidRDefault="00A72731">
      <w:pPr>
        <w:ind w:firstLine="420"/>
        <w:jc w:val="left"/>
      </w:pPr>
      <w:r>
        <w:rPr>
          <w:rFonts w:hint="eastAsia"/>
        </w:rPr>
        <w:t>（二）存在问题及原因分析</w:t>
      </w:r>
    </w:p>
    <w:p w:rsidR="00A72731" w:rsidRDefault="00A72731">
      <w:pPr>
        <w:ind w:firstLine="420"/>
        <w:jc w:val="left"/>
      </w:pPr>
      <w:r>
        <w:rPr>
          <w:rFonts w:hint="eastAsia"/>
        </w:rPr>
        <w:t>存在问题：一是基层意识形态工作还需进一步强化，意识形态工作的影响力、渗透力、战斗力还需进一步提高；二是自媒体管理上存在执法难，缺乏有效管理手段；三是主流媒体创新能力和宣传方式还不足，传播内容聚焦基层和群众不够。</w:t>
      </w:r>
    </w:p>
    <w:p w:rsidR="00A72731" w:rsidRDefault="00A72731">
      <w:pPr>
        <w:ind w:firstLine="420"/>
        <w:jc w:val="left"/>
      </w:pPr>
      <w:r>
        <w:rPr>
          <w:rFonts w:hint="eastAsia"/>
        </w:rPr>
        <w:t>原因分析：一是少数农村党组织对意识形态工作极端重要性认识不够，聚焦意识形态工作精力不够；二是面对新时代意识形态工作，新方法、新手段、新载体不多。</w:t>
      </w:r>
    </w:p>
    <w:p w:rsidR="00A72731" w:rsidRDefault="00A72731">
      <w:pPr>
        <w:ind w:firstLine="420"/>
        <w:jc w:val="left"/>
      </w:pPr>
      <w:r>
        <w:rPr>
          <w:rFonts w:hint="eastAsia"/>
        </w:rPr>
        <w:t>（三）下步工作打算</w:t>
      </w:r>
    </w:p>
    <w:p w:rsidR="00A72731" w:rsidRDefault="00A72731">
      <w:pPr>
        <w:ind w:firstLine="420"/>
        <w:jc w:val="left"/>
      </w:pPr>
      <w:r>
        <w:rPr>
          <w:rFonts w:hint="eastAsia"/>
        </w:rPr>
        <w:t>1.</w:t>
      </w:r>
      <w:r>
        <w:rPr>
          <w:rFonts w:hint="eastAsia"/>
        </w:rPr>
        <w:t>进一步落实工作责任。严格落实全县各级党委（党组）意识形态工作主体责任、党委（党组）书记第一责任人责任，以及领导班子成员“一岗双责”。强化“一盘棋”意识，形成齐抓共管的工作格局。</w:t>
      </w:r>
    </w:p>
    <w:p w:rsidR="00A72731" w:rsidRDefault="00A72731">
      <w:pPr>
        <w:ind w:firstLine="420"/>
        <w:jc w:val="left"/>
      </w:pPr>
      <w:r>
        <w:rPr>
          <w:rFonts w:hint="eastAsia"/>
        </w:rPr>
        <w:t>2.</w:t>
      </w:r>
      <w:r>
        <w:rPr>
          <w:rFonts w:hint="eastAsia"/>
        </w:rPr>
        <w:t>进一步注重正面引导。深入学习贯彻习近平新时代中国特色社会主义思想和党的十九大精神，做大做强正面宣传，讲好龙山故事，切实开展成就宣传、典型宣传、主题宣传。</w:t>
      </w:r>
    </w:p>
    <w:p w:rsidR="00A72731" w:rsidRDefault="00A72731">
      <w:pPr>
        <w:ind w:firstLine="420"/>
        <w:jc w:val="left"/>
      </w:pPr>
      <w:r>
        <w:rPr>
          <w:rFonts w:hint="eastAsia"/>
        </w:rPr>
        <w:t>3.</w:t>
      </w:r>
      <w:r>
        <w:rPr>
          <w:rFonts w:hint="eastAsia"/>
        </w:rPr>
        <w:t>进一步加强阵地管理。坚持党管宣传、党管意识形态的原则，切实做到守土有责、守土负责、守土尽责。</w:t>
      </w:r>
    </w:p>
    <w:p w:rsidR="00A72731" w:rsidRDefault="00A72731">
      <w:pPr>
        <w:ind w:firstLine="420"/>
        <w:jc w:val="left"/>
      </w:pPr>
      <w:r>
        <w:rPr>
          <w:rFonts w:hint="eastAsia"/>
        </w:rPr>
        <w:t>4.</w:t>
      </w:r>
      <w:r>
        <w:rPr>
          <w:rFonts w:hint="eastAsia"/>
        </w:rPr>
        <w:t>进一步强化执纪问责。强化对意识形态工作的政治巡察、绩效考核和专项督查，强化结果运用，加强警示教育，做到警钟长鸣。</w:t>
      </w:r>
    </w:p>
    <w:p w:rsidR="00A72731" w:rsidRDefault="00A72731">
      <w:pPr>
        <w:ind w:firstLine="420"/>
        <w:jc w:val="left"/>
      </w:pPr>
      <w:r>
        <w:rPr>
          <w:rFonts w:hint="eastAsia"/>
        </w:rPr>
        <w:t>以上报告，请批评指正！</w:t>
      </w:r>
    </w:p>
    <w:p w:rsidR="00A72731" w:rsidRDefault="00A72731">
      <w:pPr>
        <w:ind w:firstLine="420"/>
        <w:jc w:val="right"/>
      </w:pPr>
      <w:r>
        <w:rPr>
          <w:rFonts w:hint="eastAsia"/>
        </w:rPr>
        <w:t>湘西州委组织部</w:t>
      </w:r>
      <w:r>
        <w:rPr>
          <w:rFonts w:hint="eastAsia"/>
        </w:rPr>
        <w:t>2019-01-14</w:t>
      </w:r>
    </w:p>
    <w:p w:rsidR="00A72731" w:rsidRDefault="00A72731" w:rsidP="00530E46">
      <w:pPr>
        <w:sectPr w:rsidR="00A72731" w:rsidSect="00530E46">
          <w:type w:val="continuous"/>
          <w:pgSz w:w="11906" w:h="16838"/>
          <w:pgMar w:top="1644" w:right="1236" w:bottom="1418" w:left="1814" w:header="851" w:footer="907" w:gutter="0"/>
          <w:pgNumType w:start="1"/>
          <w:cols w:space="720"/>
          <w:docGrid w:type="lines" w:linePitch="341" w:charSpace="2373"/>
        </w:sectPr>
      </w:pPr>
    </w:p>
    <w:p w:rsidR="00D821F5" w:rsidRDefault="00D821F5"/>
    <w:sectPr w:rsidR="00D821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72731"/>
    <w:rsid w:val="00A72731"/>
    <w:rsid w:val="00D821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7273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7273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2214</Characters>
  <Application>Microsoft Office Word</Application>
  <DocSecurity>0</DocSecurity>
  <Lines>18</Lines>
  <Paragraphs>5</Paragraphs>
  <ScaleCrop>false</ScaleCrop>
  <Company>微软中国</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2023-04-26T09:52:00Z</dcterms:created>
</cp:coreProperties>
</file>