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DAB" w:rsidRDefault="00F81DAB">
      <w:pPr>
        <w:pStyle w:val="1"/>
      </w:pPr>
      <w:r>
        <w:rPr>
          <w:rFonts w:hint="eastAsia"/>
        </w:rPr>
        <w:t>河南省信阳市财政局在市政府廉政工作会议上作交流发言</w:t>
      </w:r>
    </w:p>
    <w:p w:rsidR="00F81DAB" w:rsidRDefault="00F81DAB">
      <w:r>
        <w:rPr>
          <w:rFonts w:hint="eastAsia"/>
        </w:rPr>
        <w:t xml:space="preserve">　　</w:t>
      </w:r>
      <w:r>
        <w:rPr>
          <w:rFonts w:hint="eastAsia"/>
        </w:rPr>
        <w:t>5</w:t>
      </w:r>
      <w:r>
        <w:rPr>
          <w:rFonts w:hint="eastAsia"/>
        </w:rPr>
        <w:t>月</w:t>
      </w:r>
      <w:r>
        <w:rPr>
          <w:rFonts w:hint="eastAsia"/>
        </w:rPr>
        <w:t>14</w:t>
      </w:r>
      <w:r>
        <w:rPr>
          <w:rFonts w:hint="eastAsia"/>
        </w:rPr>
        <w:t>日，信阳市政府廉政工作会议召开。会议传达贯彻了国务院、省政府第四次廉政工作会议精神，总结了</w:t>
      </w:r>
      <w:r>
        <w:rPr>
          <w:rFonts w:hint="eastAsia"/>
        </w:rPr>
        <w:t>2020</w:t>
      </w:r>
      <w:r>
        <w:rPr>
          <w:rFonts w:hint="eastAsia"/>
        </w:rPr>
        <w:t>年市政府系统党风廉政建设和反腐败工作，分析了面临的形势，安排部署了</w:t>
      </w:r>
      <w:r>
        <w:rPr>
          <w:rFonts w:hint="eastAsia"/>
        </w:rPr>
        <w:t>2021</w:t>
      </w:r>
      <w:r>
        <w:rPr>
          <w:rFonts w:hint="eastAsia"/>
        </w:rPr>
        <w:t>年市政府系统廉政工作。息县和市财政局在会上作了典型经验交流发言。在交流发言中，信阳市财政局主要负责同志以《扎实做好直达资金监管</w:t>
      </w:r>
      <w:r>
        <w:rPr>
          <w:rFonts w:hint="eastAsia"/>
        </w:rPr>
        <w:t xml:space="preserve"> </w:t>
      </w:r>
      <w:r>
        <w:rPr>
          <w:rFonts w:hint="eastAsia"/>
        </w:rPr>
        <w:t>快速实现“真金白银”惠企利民》为题，介绍了财政直达资金管理工作中的经验做法。</w:t>
      </w:r>
    </w:p>
    <w:p w:rsidR="00F81DAB" w:rsidRDefault="00F81DAB">
      <w:r>
        <w:rPr>
          <w:rFonts w:hint="eastAsia"/>
        </w:rPr>
        <w:t xml:space="preserve">　　中央财政直达资金既是缓解地方财政收支压力的“及时雨”，也是纾困和激发市场活力的“强心剂”。为贯彻落实好中央、省、市关于财政直达资金的决策部署，市财政局把财政直达资金管理作为政府廉政建设的一项重要内容来抓，严格按照直达资金的“三直达”（直达地方、直达基层、直达民生）要求，主动当好“过路财神”，坚决不做“甩手掌柜”，积极开辟“快速通道”，充分发挥直达资金使用效益，确保资金“直达县区基层、直接惠企利民”，“六稳”工作支持有力，“六保”任务落实落细，全市经济基本盘回稳向好。</w:t>
      </w:r>
    </w:p>
    <w:p w:rsidR="00F81DAB" w:rsidRDefault="00F81DAB">
      <w:r>
        <w:rPr>
          <w:rFonts w:hint="eastAsia"/>
        </w:rPr>
        <w:t xml:space="preserve">　　一是突出统筹协调，确保资金使用机制更“稳”。第一时间成立工作专班，明确职责分工，压实工作责任；建立资金分配、下达、使用和监管等机制，确保财政直达资金能够迅速下达、及时支付。</w:t>
      </w:r>
    </w:p>
    <w:p w:rsidR="00F81DAB" w:rsidRDefault="00F81DAB">
      <w:r>
        <w:rPr>
          <w:rFonts w:hint="eastAsia"/>
        </w:rPr>
        <w:t xml:space="preserve">　　二是突出拨付速度，确保资金分配下达更“快”。收到上级下达财政直达资金指标后，在</w:t>
      </w:r>
      <w:r>
        <w:rPr>
          <w:rFonts w:hint="eastAsia"/>
        </w:rPr>
        <w:t>2</w:t>
      </w:r>
      <w:r>
        <w:rPr>
          <w:rFonts w:hint="eastAsia"/>
        </w:rPr>
        <w:t>个工作日内全部分配下达完毕；收到调度库款后，</w:t>
      </w:r>
      <w:r>
        <w:rPr>
          <w:rFonts w:hint="eastAsia"/>
        </w:rPr>
        <w:t>2</w:t>
      </w:r>
      <w:r>
        <w:rPr>
          <w:rFonts w:hint="eastAsia"/>
        </w:rPr>
        <w:t>个工作日内将资金拨付到各县（区）和市直各单位。</w:t>
      </w:r>
      <w:r>
        <w:rPr>
          <w:rFonts w:hint="eastAsia"/>
        </w:rPr>
        <w:t>2020</w:t>
      </w:r>
      <w:r>
        <w:rPr>
          <w:rFonts w:hint="eastAsia"/>
        </w:rPr>
        <w:t>年，我市累计分配下达直达资金</w:t>
      </w:r>
      <w:r>
        <w:rPr>
          <w:rFonts w:hint="eastAsia"/>
        </w:rPr>
        <w:t>68.77</w:t>
      </w:r>
      <w:r>
        <w:rPr>
          <w:rFonts w:hint="eastAsia"/>
        </w:rPr>
        <w:t>亿元，参照直达资金</w:t>
      </w:r>
      <w:r>
        <w:rPr>
          <w:rFonts w:hint="eastAsia"/>
        </w:rPr>
        <w:t>63.93</w:t>
      </w:r>
      <w:r>
        <w:rPr>
          <w:rFonts w:hint="eastAsia"/>
        </w:rPr>
        <w:t>亿元，支付进度达</w:t>
      </w:r>
      <w:r>
        <w:rPr>
          <w:rFonts w:hint="eastAsia"/>
        </w:rPr>
        <w:t>90.4%</w:t>
      </w:r>
      <w:r>
        <w:rPr>
          <w:rFonts w:hint="eastAsia"/>
        </w:rPr>
        <w:t>。</w:t>
      </w:r>
      <w:r>
        <w:rPr>
          <w:rFonts w:hint="eastAsia"/>
        </w:rPr>
        <w:t>2021</w:t>
      </w:r>
      <w:r>
        <w:rPr>
          <w:rFonts w:hint="eastAsia"/>
        </w:rPr>
        <w:t>年，截止目前，全市共收到直达资金</w:t>
      </w:r>
      <w:r>
        <w:rPr>
          <w:rFonts w:hint="eastAsia"/>
        </w:rPr>
        <w:t>135.68</w:t>
      </w:r>
      <w:r>
        <w:rPr>
          <w:rFonts w:hint="eastAsia"/>
        </w:rPr>
        <w:t>亿元，参照直达资金</w:t>
      </w:r>
      <w:r>
        <w:rPr>
          <w:rFonts w:hint="eastAsia"/>
        </w:rPr>
        <w:t>4</w:t>
      </w:r>
      <w:r>
        <w:rPr>
          <w:rFonts w:hint="eastAsia"/>
        </w:rPr>
        <w:t>亿元，全部分配到县（区）和市直部门，并建立项目支出台账</w:t>
      </w:r>
      <w:r>
        <w:rPr>
          <w:rFonts w:hint="eastAsia"/>
        </w:rPr>
        <w:t>6907</w:t>
      </w:r>
      <w:r>
        <w:rPr>
          <w:rFonts w:hint="eastAsia"/>
        </w:rPr>
        <w:t>个。</w:t>
      </w:r>
    </w:p>
    <w:p w:rsidR="00F81DAB" w:rsidRDefault="00F81DAB">
      <w:r>
        <w:rPr>
          <w:rFonts w:hint="eastAsia"/>
        </w:rPr>
        <w:t xml:space="preserve">　　三是突出财政监管，确保资金使用过程更“严”。狠抓直达资金绩效管理，推动财政资金提质增效，真正做到“花钱必问效、无效必问责”。将财政直达资金单独下文、单独标识、单独调拨，点对点支付到最终收款人；依托动态监控平台建立资金台账，全过程、全链条跟踪资金支出进度和流向；主动配合审计工作，发现问题即时建立台账、制定整改措施，全面整改到位，确保资金规范使用。</w:t>
      </w:r>
    </w:p>
    <w:p w:rsidR="00F81DAB" w:rsidRDefault="00F81DAB">
      <w:r>
        <w:rPr>
          <w:rFonts w:hint="eastAsia"/>
        </w:rPr>
        <w:t xml:space="preserve">　　四是突出使用效益，确保资金惠企利民更“准”。精准把握直达资金、参照直达资金的范围和使用方向，科学合理安排使用，切实为市场主体纾困、为人民群众解忧，资金使用效果明显。</w:t>
      </w:r>
      <w:r>
        <w:rPr>
          <w:rFonts w:hint="eastAsia"/>
        </w:rPr>
        <w:t>2020</w:t>
      </w:r>
      <w:r>
        <w:rPr>
          <w:rFonts w:hint="eastAsia"/>
        </w:rPr>
        <w:t>年，全市民生支出</w:t>
      </w:r>
      <w:r>
        <w:rPr>
          <w:rFonts w:hint="eastAsia"/>
        </w:rPr>
        <w:t>497.88</w:t>
      </w:r>
      <w:r>
        <w:rPr>
          <w:rFonts w:hint="eastAsia"/>
        </w:rPr>
        <w:t>亿元，同比增长</w:t>
      </w:r>
      <w:r>
        <w:rPr>
          <w:rFonts w:hint="eastAsia"/>
        </w:rPr>
        <w:t>5.7%</w:t>
      </w:r>
      <w:r>
        <w:rPr>
          <w:rFonts w:hint="eastAsia"/>
        </w:rPr>
        <w:t>，占财政支出的比重为</w:t>
      </w:r>
      <w:r>
        <w:rPr>
          <w:rFonts w:hint="eastAsia"/>
        </w:rPr>
        <w:t>81.9%</w:t>
      </w:r>
      <w:r>
        <w:rPr>
          <w:rFonts w:hint="eastAsia"/>
        </w:rPr>
        <w:t>。</w:t>
      </w:r>
      <w:r>
        <w:rPr>
          <w:rFonts w:hint="eastAsia"/>
        </w:rPr>
        <w:t>80%</w:t>
      </w:r>
      <w:r>
        <w:rPr>
          <w:rFonts w:hint="eastAsia"/>
        </w:rPr>
        <w:t>以上的财政资金投入到民生支出。其中，“三保”支出</w:t>
      </w:r>
      <w:r>
        <w:rPr>
          <w:rFonts w:hint="eastAsia"/>
        </w:rPr>
        <w:t>344.37</w:t>
      </w:r>
      <w:r>
        <w:rPr>
          <w:rFonts w:hint="eastAsia"/>
        </w:rPr>
        <w:t>亿元，“三保”支出底线兜牢兜实，社会和谐稳定。</w:t>
      </w:r>
    </w:p>
    <w:p w:rsidR="00F81DAB" w:rsidRDefault="00F81DAB">
      <w:pPr>
        <w:jc w:val="right"/>
      </w:pPr>
      <w:r>
        <w:rPr>
          <w:rFonts w:hint="eastAsia"/>
        </w:rPr>
        <w:t>财政部</w:t>
      </w:r>
      <w:r>
        <w:rPr>
          <w:rFonts w:hint="eastAsia"/>
        </w:rPr>
        <w:t>2021-05-21</w:t>
      </w:r>
    </w:p>
    <w:p w:rsidR="00F81DAB" w:rsidRDefault="00F81DAB" w:rsidP="00370D5B">
      <w:pPr>
        <w:sectPr w:rsidR="00F81DAB" w:rsidSect="00370D5B">
          <w:type w:val="continuous"/>
          <w:pgSz w:w="11906" w:h="16838"/>
          <w:pgMar w:top="1644" w:right="1236" w:bottom="1418" w:left="1814" w:header="851" w:footer="907" w:gutter="0"/>
          <w:pgNumType w:start="1"/>
          <w:cols w:space="720"/>
          <w:docGrid w:type="lines" w:linePitch="341" w:charSpace="2373"/>
        </w:sectPr>
      </w:pPr>
    </w:p>
    <w:p w:rsidR="0043302B" w:rsidRDefault="0043302B"/>
    <w:sectPr w:rsidR="004330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81DAB"/>
    <w:rsid w:val="0043302B"/>
    <w:rsid w:val="00F81D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81DA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81DA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966</Characters>
  <Application>Microsoft Office Word</Application>
  <DocSecurity>0</DocSecurity>
  <Lines>8</Lines>
  <Paragraphs>2</Paragraphs>
  <ScaleCrop>false</ScaleCrop>
  <Company>微软中国</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2023-04-25T09:21:00Z</dcterms:created>
</cp:coreProperties>
</file>