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711" w:rsidRDefault="009D6711">
      <w:pPr>
        <w:pStyle w:val="1"/>
      </w:pPr>
      <w:bookmarkStart w:id="0" w:name="_Toc21652"/>
      <w:r>
        <w:rPr>
          <w:rFonts w:hint="eastAsia"/>
        </w:rPr>
        <w:t>居亚平在全市人大专项监督工作会议上强调：用法治方式促进民营经济高质量发展</w:t>
      </w:r>
      <w:bookmarkEnd w:id="0"/>
    </w:p>
    <w:p w:rsidR="009D6711" w:rsidRDefault="009D6711">
      <w:pPr>
        <w:ind w:firstLine="420"/>
        <w:jc w:val="left"/>
      </w:pPr>
      <w:r>
        <w:rPr>
          <w:rFonts w:hint="eastAsia"/>
        </w:rPr>
        <w:t>4</w:t>
      </w:r>
      <w:r>
        <w:rPr>
          <w:rFonts w:hint="eastAsia"/>
        </w:rPr>
        <w:t>月</w:t>
      </w:r>
      <w:r>
        <w:rPr>
          <w:rFonts w:hint="eastAsia"/>
        </w:rPr>
        <w:t>1</w:t>
      </w:r>
      <w:r>
        <w:rPr>
          <w:rFonts w:hint="eastAsia"/>
        </w:rPr>
        <w:t>日，市人大常委会召开促进民营经济高质量发展专项监督工作会议。市人大常委会主任居亚平参加会议并讲话，她强调，各级人大及其常委会要深入学习贯彻习近平总书记关于民营经济重要讲话精神，更加自觉地担负起鼓励、支持、引导民营经济高质量发展的历史责任和时代使命，充分发挥人大系统整体合力，全力以赴开展好专项监督工作，促进全市民营经济高质量发展，为“活力新衢州、美丽大花园”建设作出人大应有的贡献。俞顺虎、王良春参加会议。</w:t>
      </w:r>
    </w:p>
    <w:p w:rsidR="009D6711" w:rsidRDefault="009D6711">
      <w:pPr>
        <w:ind w:firstLine="420"/>
        <w:jc w:val="left"/>
      </w:pPr>
      <w:r>
        <w:rPr>
          <w:rFonts w:hint="eastAsia"/>
        </w:rPr>
        <w:t>居亚平指出，民营经济是衢州经济发展不可或缺的重要力量，是新时代衢州高质量发展的最大特色、最大资源和最大优势。在当前严峻复杂的宏观形势和经济下行压力加大的情况下，促进衢州民营经济高质量发展是人大系统依法履职的“重头戏”。各级人大及其常委会要用实用好宪法法律赋予的监督权，</w:t>
      </w:r>
      <w:r>
        <w:rPr>
          <w:rFonts w:hint="eastAsia"/>
        </w:rPr>
        <w:t xml:space="preserve"> </w:t>
      </w:r>
      <w:r>
        <w:rPr>
          <w:rFonts w:hint="eastAsia"/>
        </w:rPr>
        <w:t>坚持问题导向和效果导向，充分发挥省市县三级人大的整体优势，扎实组织开展专项调研、专项审议及专题询问，为促进民营经济高质量发展贡献人大智慧和力量。</w:t>
      </w:r>
    </w:p>
    <w:p w:rsidR="009D6711" w:rsidRDefault="009D6711">
      <w:pPr>
        <w:ind w:firstLine="420"/>
        <w:jc w:val="left"/>
      </w:pPr>
      <w:r>
        <w:rPr>
          <w:rFonts w:hint="eastAsia"/>
        </w:rPr>
        <w:t>居亚平要求，要提高政治站位，充分认识开展专项监督的重要意义。开展专项监督，是深入贯彻习近平总书记关于民营经济重要讲话精神的具体实践，是充分发挥人大履职优势、打造最优营商环境的有力举措，是深入开展“三服务”活动的重要途径。要通过专项监督，进一步推动解决当前我市民营经济发展中存在的困难和问题，提振民营企业发展信心，为我市民营经济发展注入强大动力。</w:t>
      </w:r>
    </w:p>
    <w:p w:rsidR="009D6711" w:rsidRDefault="009D6711">
      <w:pPr>
        <w:ind w:firstLine="420"/>
        <w:jc w:val="left"/>
      </w:pPr>
      <w:r>
        <w:rPr>
          <w:rFonts w:hint="eastAsia"/>
        </w:rPr>
        <w:t>居亚平强调，要精准精细发力，切实提高专项监督的针对性实效性。要突出监督重点。着力在推动企业减负降本、解决融资难融资贵、破解创新难市场拓展难、建设良好营商环境等方面实现新突破。要做好统筹协调。要把开展专项监督与督查调研浙委办发〔</w:t>
      </w:r>
      <w:r>
        <w:rPr>
          <w:rFonts w:hint="eastAsia"/>
        </w:rPr>
        <w:t>2018</w:t>
      </w:r>
      <w:r>
        <w:rPr>
          <w:rFonts w:hint="eastAsia"/>
        </w:rPr>
        <w:t>〕</w:t>
      </w:r>
      <w:r>
        <w:rPr>
          <w:rFonts w:hint="eastAsia"/>
        </w:rPr>
        <w:t>83</w:t>
      </w:r>
      <w:r>
        <w:rPr>
          <w:rFonts w:hint="eastAsia"/>
        </w:rPr>
        <w:t>号文件和衢委发〔</w:t>
      </w:r>
      <w:r>
        <w:rPr>
          <w:rFonts w:hint="eastAsia"/>
        </w:rPr>
        <w:t>2018</w:t>
      </w:r>
      <w:r>
        <w:rPr>
          <w:rFonts w:hint="eastAsia"/>
        </w:rPr>
        <w:t>〕</w:t>
      </w:r>
      <w:r>
        <w:rPr>
          <w:rFonts w:hint="eastAsia"/>
        </w:rPr>
        <w:t>40</w:t>
      </w:r>
      <w:r>
        <w:rPr>
          <w:rFonts w:hint="eastAsia"/>
        </w:rPr>
        <w:t>号文件的政策措施落实情况有机结合起来，与深化“三服务”活动有机结合起来，与省人大民营企业发展促进条例立法工作结合起来。要精心组织实施。充分发挥上下人大的整体合力，充分发扬务实作风，营造浓厚社会氛围，全力以赴开展好专项监督工作，确保监督工作取得应有的成效。</w:t>
      </w:r>
    </w:p>
    <w:p w:rsidR="009D6711" w:rsidRDefault="009D6711">
      <w:pPr>
        <w:ind w:firstLine="420"/>
        <w:jc w:val="right"/>
      </w:pPr>
      <w:r>
        <w:rPr>
          <w:rFonts w:hint="eastAsia"/>
        </w:rPr>
        <w:t>衢州日报</w:t>
      </w:r>
      <w:r>
        <w:rPr>
          <w:rFonts w:hint="eastAsia"/>
        </w:rPr>
        <w:t>2019-04-02</w:t>
      </w:r>
    </w:p>
    <w:p w:rsidR="009D6711" w:rsidRDefault="009D6711" w:rsidP="00F6338D">
      <w:pPr>
        <w:sectPr w:rsidR="009D6711" w:rsidSect="004724EA">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F40380" w:rsidRDefault="00F40380"/>
    <w:sectPr w:rsidR="00F403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4EA" w:rsidRDefault="00F40380">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4</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4EA" w:rsidRDefault="00F40380">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4EA" w:rsidRDefault="00F40380">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4EA" w:rsidRDefault="00F40380">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D6711"/>
    <w:rsid w:val="009D6711"/>
    <w:rsid w:val="00F403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D671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D6711"/>
    <w:rPr>
      <w:rFonts w:ascii="黑体" w:eastAsia="黑体" w:hAnsi="宋体" w:cs="Times New Roman"/>
      <w:b/>
      <w:kern w:val="36"/>
      <w:sz w:val="32"/>
      <w:szCs w:val="32"/>
    </w:rPr>
  </w:style>
  <w:style w:type="paragraph" w:styleId="a3">
    <w:name w:val="footer"/>
    <w:basedOn w:val="a"/>
    <w:link w:val="Char"/>
    <w:qFormat/>
    <w:rsid w:val="009D6711"/>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9D6711"/>
    <w:rPr>
      <w:rFonts w:ascii="宋体" w:eastAsia="宋体" w:hAnsi="宋体" w:cs="Times New Roman"/>
      <w:b/>
      <w:bCs/>
      <w:i/>
      <w:kern w:val="36"/>
      <w:sz w:val="24"/>
      <w:szCs w:val="18"/>
    </w:rPr>
  </w:style>
  <w:style w:type="paragraph" w:styleId="a4">
    <w:name w:val="header"/>
    <w:basedOn w:val="a"/>
    <w:link w:val="Char0"/>
    <w:qFormat/>
    <w:rsid w:val="009D6711"/>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9D6711"/>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770</Characters>
  <Application>Microsoft Office Word</Application>
  <DocSecurity>0</DocSecurity>
  <Lines>6</Lines>
  <Paragraphs>1</Paragraphs>
  <ScaleCrop>false</ScaleCrop>
  <Company>微软中国</Company>
  <LinksUpToDate>false</LinksUpToDate>
  <CharactersWithSpaces>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2023-04-24T09:36:00Z</dcterms:created>
</cp:coreProperties>
</file>