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63AD" w:rsidRDefault="00E563AD" w:rsidP="00710464">
      <w:pPr>
        <w:pStyle w:val="1"/>
      </w:pPr>
      <w:r w:rsidRPr="00592E69">
        <w:rPr>
          <w:rFonts w:hint="eastAsia"/>
        </w:rPr>
        <w:t>党建引领推进网格化基层社会治理工作的郑州探索和实践</w:t>
      </w:r>
    </w:p>
    <w:p w:rsidR="00E563AD" w:rsidRDefault="00E563AD" w:rsidP="00E563AD">
      <w:pPr>
        <w:ind w:firstLineChars="200" w:firstLine="420"/>
      </w:pPr>
      <w:r>
        <w:rPr>
          <w:rFonts w:hint="eastAsia"/>
        </w:rPr>
        <w:t>近年来，郑州市委、市政府认真贯彻落实党中央关于推进基层治理体系和治理能力现代化的重大要求，立足郑州实际，创新探索实践党建引领推进网格化基层治理，积极构建具有郑州特色的网格化、网络化、智能化、法治化、现代化市域社会治理体系，推进基层治理由“管得住”向“管得好”转变。</w:t>
      </w:r>
    </w:p>
    <w:p w:rsidR="00E563AD" w:rsidRDefault="00E563AD" w:rsidP="00E563AD">
      <w:pPr>
        <w:ind w:firstLineChars="200" w:firstLine="420"/>
      </w:pPr>
      <w:r>
        <w:rPr>
          <w:rFonts w:hint="eastAsia"/>
        </w:rPr>
        <w:t>因地制宜</w:t>
      </w:r>
      <w:r>
        <w:t xml:space="preserve"> </w:t>
      </w:r>
      <w:r>
        <w:t>创新推动</w:t>
      </w:r>
    </w:p>
    <w:p w:rsidR="00E563AD" w:rsidRDefault="00E563AD" w:rsidP="00E563AD">
      <w:pPr>
        <w:ind w:firstLineChars="200" w:firstLine="420"/>
      </w:pPr>
      <w:r>
        <w:rPr>
          <w:rFonts w:hint="eastAsia"/>
        </w:rPr>
        <w:t>郑州市作为特大城市和建设中的国家中心城市，近年来经济社会快速发展，各类风险隐患也不断伴生，依靠传统的常规手段已经不能适应特大城市治理现代化的要求，必须深入推进党建引领网格化基层治理，落实中央、省委部署，适应新时代发展变革、城市发展和群众需求的迫切需要。现在应强化市域统筹、党建引领、网格支撑、数智赋能，打破过去形式化的网格体系，真正把网格织密、基础打牢，推动“有形覆盖”“有效覆盖”一体化，更加全面细致动态掌握社会运行情况，及时有效化解社会矛盾，保持社会长期动态稳定，不断提高群众的获得感、幸福感、安全感、满意度，夯实党的执政根基。</w:t>
      </w:r>
    </w:p>
    <w:p w:rsidR="00E563AD" w:rsidRDefault="00E563AD" w:rsidP="00E563AD">
      <w:pPr>
        <w:ind w:firstLineChars="200" w:firstLine="420"/>
      </w:pPr>
      <w:r>
        <w:rPr>
          <w:rFonts w:hint="eastAsia"/>
        </w:rPr>
        <w:t>党建引领</w:t>
      </w:r>
      <w:r>
        <w:t xml:space="preserve"> </w:t>
      </w:r>
      <w:r>
        <w:t>网格智治</w:t>
      </w:r>
    </w:p>
    <w:p w:rsidR="00E563AD" w:rsidRDefault="00E563AD" w:rsidP="00E563AD">
      <w:pPr>
        <w:ind w:firstLineChars="200" w:firstLine="420"/>
      </w:pPr>
      <w:r>
        <w:rPr>
          <w:rFonts w:hint="eastAsia"/>
        </w:rPr>
        <w:t>党建引领，夯实网格化治理根基。通过建强“一元”带动“多元”，把党的组织优势充分转化为基层治理效能。坚持书记抓治理并成立高规格领导小组，组建专班强力推进并纳入专项考核。以“五星支部”创建为抓手，织密建强网格党组织体系，充分发挥基层党组织的战斗堡垒作用，动员</w:t>
      </w:r>
      <w:r>
        <w:t>22</w:t>
      </w:r>
      <w:r>
        <w:t>万网格员直接参与治理。党员示范当先锋，建立党员干部与居民志愿者拼在一起、干在一起，联防联控、群防群控的坚固防线。</w:t>
      </w:r>
    </w:p>
    <w:p w:rsidR="00E563AD" w:rsidRDefault="00E563AD" w:rsidP="00E563AD">
      <w:pPr>
        <w:ind w:firstLineChars="200" w:firstLine="420"/>
      </w:pPr>
      <w:r>
        <w:rPr>
          <w:rFonts w:hint="eastAsia"/>
        </w:rPr>
        <w:t>市域一体，共建网络化治理体系。按照标准设置网格。当前，全市共优化设置</w:t>
      </w:r>
      <w:r>
        <w:t>216</w:t>
      </w:r>
      <w:r>
        <w:t>个一级网格、</w:t>
      </w:r>
      <w:r>
        <w:t>3480</w:t>
      </w:r>
      <w:r>
        <w:t>个二级网格、</w:t>
      </w:r>
      <w:r>
        <w:t>17086</w:t>
      </w:r>
      <w:r>
        <w:t>个三级网格、</w:t>
      </w:r>
      <w:r>
        <w:t>54161</w:t>
      </w:r>
      <w:r>
        <w:t>个微网格。按照十项基层治理重点，明确不同层级的网格治理事项，实现首批</w:t>
      </w:r>
      <w:r>
        <w:t>145</w:t>
      </w:r>
      <w:r>
        <w:t>个事项自动派单流转。在优化网格、健全组织的基础上，公安、城管、市场监管、民政、信访等部门人员编组整队进入网格。</w:t>
      </w:r>
    </w:p>
    <w:p w:rsidR="00E563AD" w:rsidRDefault="00E563AD" w:rsidP="00E563AD">
      <w:pPr>
        <w:ind w:firstLineChars="200" w:firstLine="420"/>
      </w:pPr>
      <w:r>
        <w:rPr>
          <w:rFonts w:hint="eastAsia"/>
        </w:rPr>
        <w:t>一网统管，提高智能化治理效能。依托城市大脑基础底座，市域一体建设“人、地、物、事、情、组织”六要素数据库。依托基础地理信息平台，绘制了全市统一、多方共享、动态更新、精准识别的电子网格图，形成全市精准识别的电子网格“一张图”。市级平台围绕“观、管、防、评”四大功能，集成化建设市域社会治理网格化运行管理平台。目前，</w:t>
      </w:r>
      <w:r>
        <w:t>11</w:t>
      </w:r>
      <w:r>
        <w:t>个区县（市）已实现</w:t>
      </w:r>
      <w:r>
        <w:t>135</w:t>
      </w:r>
      <w:r>
        <w:t>个街道（乡镇）级平台全域覆盖。</w:t>
      </w:r>
    </w:p>
    <w:p w:rsidR="00E563AD" w:rsidRDefault="00E563AD" w:rsidP="00E563AD">
      <w:pPr>
        <w:ind w:firstLineChars="200" w:firstLine="420"/>
      </w:pPr>
      <w:r>
        <w:rPr>
          <w:rFonts w:hint="eastAsia"/>
        </w:rPr>
        <w:t>法治保障，增强服务群众精细度。整合各类群众反映问题渠道，集成网格二维码，全面感知民情民意。建立事件中心，分级与协调联动解决三跨事件，构建全流程工作闭环，已累计处置案件</w:t>
      </w:r>
      <w:r>
        <w:t>249</w:t>
      </w:r>
      <w:r>
        <w:t>万余件。以红、黄、蓝三色对社会治理要素进行标识和风险管控，平台系统自动管控情况进行分析、核查、反馈、考核，实现精准管控、精心服务，服务常量、发现变量、预警管控风险量。</w:t>
      </w:r>
    </w:p>
    <w:p w:rsidR="00E563AD" w:rsidRDefault="00E563AD" w:rsidP="00E563AD">
      <w:pPr>
        <w:ind w:firstLineChars="200" w:firstLine="420"/>
      </w:pPr>
      <w:r>
        <w:rPr>
          <w:rFonts w:hint="eastAsia"/>
        </w:rPr>
        <w:t>整合资源</w:t>
      </w:r>
      <w:r>
        <w:t xml:space="preserve"> </w:t>
      </w:r>
      <w:r>
        <w:t>高效服务</w:t>
      </w:r>
    </w:p>
    <w:p w:rsidR="00E563AD" w:rsidRDefault="00E563AD" w:rsidP="00E563AD">
      <w:pPr>
        <w:ind w:firstLineChars="200" w:firstLine="420"/>
      </w:pPr>
      <w:r>
        <w:rPr>
          <w:rFonts w:hint="eastAsia"/>
        </w:rPr>
        <w:t>一针一线，打通服务“最后一米”，基层基础越来越巩固。以基层党建统一基层治理，推动基层党组织向下扎根、向上生长，让党的领导充分发挥定海神针作用，以数据一条线串起治理千条线，巩固党的执政根基，夯实基层治理底盘，党的方针政策落实越来越有力。</w:t>
      </w:r>
    </w:p>
    <w:p w:rsidR="00E563AD" w:rsidRDefault="00E563AD" w:rsidP="00E563AD">
      <w:pPr>
        <w:ind w:firstLineChars="200" w:firstLine="420"/>
      </w:pPr>
      <w:r>
        <w:rPr>
          <w:rFonts w:hint="eastAsia"/>
        </w:rPr>
        <w:t>一格一网，打好治理“组合拳”，矛盾化解越来越有力。通过资源下沉、巡办分离、多格合一，关口前移，化早化小，做到“小事不出网格、大事不出街道（乡镇）、难事不出区县（市）”。特别是通过一码解纠纷、三色分类管、多方合力调，有效解决了一批久拖不决的矛盾和问题。</w:t>
      </w:r>
    </w:p>
    <w:p w:rsidR="00E563AD" w:rsidRDefault="00E563AD" w:rsidP="00E563AD">
      <w:pPr>
        <w:ind w:firstLineChars="200" w:firstLine="420"/>
      </w:pPr>
      <w:r>
        <w:rPr>
          <w:rFonts w:hint="eastAsia"/>
        </w:rPr>
        <w:t>一单一评，提高办理满意度，人民群众获得感、幸福感、安全感越来越强。把依靠群众、服务群众、凝聚群众作为网格化治理的出发点和落脚点，坚持群众点单、组织派单、党员领单、支部晒单，群众足不出户线上报需求，党员动起来线下搞服务，自动生成群众满意度评价，推动服务更精准、更高效，积极为群众解难事、办实事、做好事。</w:t>
      </w:r>
    </w:p>
    <w:p w:rsidR="00E563AD" w:rsidRDefault="00E563AD" w:rsidP="00E563AD">
      <w:pPr>
        <w:ind w:firstLineChars="200" w:firstLine="420"/>
      </w:pPr>
      <w:r>
        <w:rPr>
          <w:rFonts w:hint="eastAsia"/>
        </w:rPr>
        <w:t>在今后的工作中，市委、市政府将注重扬优势、补短板、强弱项，以更大的决心、更高的热情、</w:t>
      </w:r>
      <w:r>
        <w:t xml:space="preserve"> </w:t>
      </w:r>
      <w:r>
        <w:t>更足的干劲，履职尽责，努力建设更高水平的平安郑州。</w:t>
      </w:r>
    </w:p>
    <w:p w:rsidR="00E563AD" w:rsidRDefault="00E563AD" w:rsidP="00592E69">
      <w:pPr>
        <w:jc w:val="right"/>
      </w:pPr>
      <w:r w:rsidRPr="00592E69">
        <w:rPr>
          <w:rFonts w:hint="eastAsia"/>
        </w:rPr>
        <w:t>荥阳法院</w:t>
      </w:r>
      <w:r>
        <w:rPr>
          <w:rFonts w:hint="eastAsia"/>
        </w:rPr>
        <w:t>2023-5-6</w:t>
      </w:r>
    </w:p>
    <w:p w:rsidR="00E563AD" w:rsidRDefault="00E563AD" w:rsidP="00710464">
      <w:pPr>
        <w:sectPr w:rsidR="00E563AD" w:rsidSect="00710464">
          <w:type w:val="continuous"/>
          <w:pgSz w:w="11906" w:h="16838"/>
          <w:pgMar w:top="1644" w:right="1236" w:bottom="1418" w:left="1814" w:header="851" w:footer="907" w:gutter="0"/>
          <w:pgNumType w:start="1"/>
          <w:cols w:space="720"/>
          <w:docGrid w:type="lines" w:linePitch="341" w:charSpace="2373"/>
        </w:sectPr>
      </w:pPr>
    </w:p>
    <w:p w:rsidR="00194078" w:rsidRDefault="00194078"/>
    <w:sectPr w:rsidR="001940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63AD"/>
    <w:rsid w:val="00194078"/>
    <w:rsid w:val="00E563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63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63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1395</Characters>
  <Application>Microsoft Office Word</Application>
  <DocSecurity>0</DocSecurity>
  <Lines>11</Lines>
  <Paragraphs>3</Paragraphs>
  <ScaleCrop>false</ScaleCrop>
  <Company>Microsoft</Company>
  <LinksUpToDate>false</LinksUpToDate>
  <CharactersWithSpaces>1636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2023-05-11T00:56:00Z</dcterms:created>
</cp:coreProperties>
</file>