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06E" w:rsidRDefault="0045006E" w:rsidP="00D43118">
      <w:pPr>
        <w:pStyle w:val="1"/>
      </w:pPr>
      <w:r w:rsidRPr="004442E8">
        <w:rPr>
          <w:rFonts w:hint="eastAsia"/>
        </w:rPr>
        <w:t>四川市场监管部门：突出基层导向</w:t>
      </w:r>
      <w:r w:rsidRPr="004442E8">
        <w:t xml:space="preserve"> 注重规范引领 推动工作创新</w:t>
      </w:r>
    </w:p>
    <w:p w:rsidR="0045006E" w:rsidRDefault="0045006E" w:rsidP="0045006E">
      <w:pPr>
        <w:ind w:firstLineChars="200" w:firstLine="420"/>
      </w:pPr>
      <w:r>
        <w:rPr>
          <w:rFonts w:hint="eastAsia"/>
        </w:rPr>
        <w:t>“今年，四川省将择优选树一批具有四川特色的‘精品局’‘五星所’，着力打造</w:t>
      </w:r>
      <w:r>
        <w:t>400</w:t>
      </w:r>
      <w:r>
        <w:t>个示范局（所），以示范引领提升基层市场监管治理能力和现代化水平。</w:t>
      </w:r>
      <w:r>
        <w:t>”</w:t>
      </w:r>
      <w:r>
        <w:t>近日接受记者采访时，四川省市场监管局机关党委书记徐勇提出一组有关数据：截至</w:t>
      </w:r>
      <w:r>
        <w:t>4</w:t>
      </w:r>
      <w:r>
        <w:t>月下旬，四川省已建设</w:t>
      </w:r>
      <w:r>
        <w:t>20</w:t>
      </w:r>
      <w:r>
        <w:t>个示范局和</w:t>
      </w:r>
      <w:r>
        <w:t>100</w:t>
      </w:r>
      <w:r>
        <w:t>个示范所。</w:t>
      </w:r>
    </w:p>
    <w:p w:rsidR="0045006E" w:rsidRDefault="0045006E" w:rsidP="0045006E">
      <w:pPr>
        <w:ind w:firstLineChars="200" w:firstLine="420"/>
      </w:pPr>
      <w:r>
        <w:rPr>
          <w:rFonts w:hint="eastAsia"/>
        </w:rPr>
        <w:t>基层市场监管局（所）作为整个市场监管体系的“神经末梢”，肩负着优化营商环境、守护安全底线、维护消费者权益等重要使命，既是政策落地的关键，又是监管执法的前沿，发挥着极为重要的塔基作用。近年来，四川省市场监管局突出大抓基层工作导向，一体推进县级局和基层所标准化规范化建设，在调动最基层组织、最基本力量积极性，提升基层监管执法效能上进行了一系列探索和实践。</w:t>
      </w:r>
    </w:p>
    <w:p w:rsidR="0045006E" w:rsidRDefault="0045006E" w:rsidP="0045006E">
      <w:pPr>
        <w:ind w:firstLineChars="200" w:firstLine="420"/>
      </w:pPr>
      <w:r>
        <w:rPr>
          <w:rFonts w:hint="eastAsia"/>
        </w:rPr>
        <w:t>注重内外兼修，提升综合水平</w:t>
      </w:r>
    </w:p>
    <w:p w:rsidR="0045006E" w:rsidRDefault="0045006E" w:rsidP="0045006E">
      <w:pPr>
        <w:ind w:firstLineChars="200" w:firstLine="420"/>
      </w:pPr>
      <w:r>
        <w:rPr>
          <w:rFonts w:hint="eastAsia"/>
        </w:rPr>
        <w:t>走进南充市嘉陵区城南市场监管所，庄严的徽标，宽敞整洁的办公场所，运转有序的政务服务大厅，独具特色的助企工作室和职工文化书吧，整齐陈列的执法设备，功能强大的监管平台，无不给人留下深刻印象。</w:t>
      </w:r>
    </w:p>
    <w:p w:rsidR="0045006E" w:rsidRDefault="0045006E" w:rsidP="0045006E">
      <w:pPr>
        <w:ind w:firstLineChars="200" w:firstLine="420"/>
      </w:pPr>
      <w:r>
        <w:rPr>
          <w:rFonts w:hint="eastAsia"/>
        </w:rPr>
        <w:t>“这都是我们标准化规范化建设的成果。去年以来，省市县三级累计投入建设资金</w:t>
      </w:r>
      <w:r>
        <w:t>54</w:t>
      </w:r>
      <w:r>
        <w:t>万元，完善基础设施，优化业务工作流程，一方面带来了办公条件的改善、监管效能的提升、群众满意度的提高，另一方面也让我们每一名干部职工充满了获得感、幸福感、认同感。</w:t>
      </w:r>
      <w:r>
        <w:t>”</w:t>
      </w:r>
      <w:r>
        <w:t>谈及所里的变化，所长杜娟十分感慨。</w:t>
      </w:r>
    </w:p>
    <w:p w:rsidR="0045006E" w:rsidRDefault="0045006E" w:rsidP="0045006E">
      <w:pPr>
        <w:ind w:firstLineChars="200" w:firstLine="420"/>
      </w:pPr>
      <w:r>
        <w:rPr>
          <w:rFonts w:hint="eastAsia"/>
        </w:rPr>
        <w:t>近年来，四川省市场监管系统一盘棋推进基层“两化”建设，省级层面率先制定出台县级局和基层所《建设指南》《地方标准》等制度规范，支持、指导基层局（所）统一形象识别、明晰岗位职责、规范业务运行、优化内部管理、夯实基础保障。</w:t>
      </w:r>
    </w:p>
    <w:p w:rsidR="0045006E" w:rsidRDefault="0045006E" w:rsidP="0045006E">
      <w:pPr>
        <w:ind w:firstLineChars="200" w:firstLine="420"/>
      </w:pPr>
      <w:r>
        <w:rPr>
          <w:rFonts w:hint="eastAsia"/>
        </w:rPr>
        <w:t>同时，全省坚持以标准化规范化引领监管方式创新，大力推进“一件事一次办”改革，创新开展行政审批标准化建设，探索食品安全“穿透式”监管，深入实施“春雷行动”等一批重大专项行动，基层市场监管治理体系和治理能力稳步提升。</w:t>
      </w:r>
    </w:p>
    <w:p w:rsidR="0045006E" w:rsidRDefault="0045006E" w:rsidP="0045006E">
      <w:pPr>
        <w:ind w:firstLineChars="200" w:firstLine="420"/>
      </w:pPr>
      <w:r>
        <w:rPr>
          <w:rFonts w:hint="eastAsia"/>
        </w:rPr>
        <w:t>突出能力建设，锻造基层铁军</w:t>
      </w:r>
    </w:p>
    <w:p w:rsidR="0045006E" w:rsidRDefault="0045006E" w:rsidP="0045006E">
      <w:pPr>
        <w:ind w:firstLineChars="200" w:firstLine="420"/>
      </w:pPr>
      <w:r>
        <w:rPr>
          <w:rFonts w:hint="eastAsia"/>
        </w:rPr>
        <w:t>市场监管业务点多、面广、专业性强，基层干部能力素质如何跟上？</w:t>
      </w:r>
    </w:p>
    <w:p w:rsidR="0045006E" w:rsidRDefault="0045006E" w:rsidP="0045006E">
      <w:pPr>
        <w:ind w:firstLineChars="200" w:firstLine="420"/>
      </w:pPr>
      <w:r>
        <w:rPr>
          <w:rFonts w:hint="eastAsia"/>
        </w:rPr>
        <w:t>今年</w:t>
      </w:r>
      <w:r>
        <w:t>2</w:t>
      </w:r>
      <w:r>
        <w:t>月</w:t>
      </w:r>
      <w:r>
        <w:t>21</w:t>
      </w:r>
      <w:r>
        <w:t>日，四川省基层市场监管局（所）标准化规范化建设现场会在绵竹市召开，首期</w:t>
      </w:r>
      <w:r>
        <w:t>“</w:t>
      </w:r>
      <w:r>
        <w:t>两化</w:t>
      </w:r>
      <w:r>
        <w:t>”</w:t>
      </w:r>
      <w:r>
        <w:t>建设专题培训班同步举办。紧扣形势任务怎么看、基层局（所）怎么建、现代化监管怎么干，培训班邀请党校专家教授、省局业务处室骨干现场授课、互动交流，帮助基层干部吃透上情、把准省情、立足下情。</w:t>
      </w:r>
    </w:p>
    <w:p w:rsidR="0045006E" w:rsidRDefault="0045006E" w:rsidP="0045006E">
      <w:pPr>
        <w:ind w:firstLineChars="200" w:firstLine="420"/>
      </w:pPr>
      <w:r>
        <w:rPr>
          <w:rFonts w:hint="eastAsia"/>
        </w:rPr>
        <w:t>四川省市场监管局大力实施干部队伍能力提升计划，抓住市场监管所所长这一关键群体，分片区对全省</w:t>
      </w:r>
      <w:r>
        <w:t>1300</w:t>
      </w:r>
      <w:r>
        <w:t>余名基层所长进行全覆盖轮训；在全省法律法规、三品一特、质量强省、行政执法等示范培训班次中，也为基层局（所）长留足参训名额，有针对性地帮助补齐能力短板、知识弱项。</w:t>
      </w:r>
    </w:p>
    <w:p w:rsidR="0045006E" w:rsidRDefault="0045006E" w:rsidP="0045006E">
      <w:pPr>
        <w:ind w:firstLineChars="200" w:firstLine="420"/>
      </w:pPr>
      <w:r>
        <w:rPr>
          <w:rFonts w:hint="eastAsia"/>
        </w:rPr>
        <w:t>同时，该局注重为基层干部搭建实践锻炼的广阔平台，先后选派优秀年轻干部、业务骨干到重大项目一线挂职锻炼；组织全省实战练兵活动，培育基层干部专业精神。</w:t>
      </w:r>
    </w:p>
    <w:p w:rsidR="0045006E" w:rsidRDefault="0045006E" w:rsidP="0045006E">
      <w:pPr>
        <w:ind w:firstLineChars="200" w:firstLine="420"/>
      </w:pPr>
      <w:r>
        <w:rPr>
          <w:rFonts w:hint="eastAsia"/>
        </w:rPr>
        <w:t>抢抓改革机遇，破解急难愁盼</w:t>
      </w:r>
    </w:p>
    <w:p w:rsidR="0045006E" w:rsidRDefault="0045006E" w:rsidP="0045006E">
      <w:pPr>
        <w:ind w:firstLineChars="200" w:firstLine="420"/>
      </w:pPr>
      <w:r>
        <w:rPr>
          <w:rFonts w:hint="eastAsia"/>
        </w:rPr>
        <w:t>千里之行，始于足下。四川“两化”建设的良好开局，与前期“解剖麻雀式”的调研论证和“眼睛向下”的改革探索密不可分。</w:t>
      </w:r>
    </w:p>
    <w:p w:rsidR="0045006E" w:rsidRDefault="0045006E" w:rsidP="0045006E">
      <w:pPr>
        <w:ind w:firstLineChars="200" w:firstLine="420"/>
      </w:pPr>
      <w:r>
        <w:rPr>
          <w:rFonts w:hint="eastAsia"/>
        </w:rPr>
        <w:t>此前，四川省许多市场监管所管理运行存在诸多障碍，例如机构规格不统一、多种管理模式混杂、超编超职现象严重，并且随时面临被下划、被撤销的风险。与此相对应的，则是工作任务繁重、人手短缺、监管能力不足。对此，基层反应十分强烈。</w:t>
      </w:r>
    </w:p>
    <w:p w:rsidR="0045006E" w:rsidRDefault="0045006E" w:rsidP="0045006E">
      <w:pPr>
        <w:ind w:firstLineChars="200" w:firstLine="420"/>
      </w:pPr>
      <w:r>
        <w:t>2021</w:t>
      </w:r>
      <w:r>
        <w:t>年，四川省委、省政府作出以乡村国土空间规划引领县域内片区高质量发展的决策部署，为破解基层体制机制问题带来契机。面对改革机遇，四川省市场监管局乘势而上、积极抢抓，对接制定改革落实政策，下大力气争取省委编办支持，联合出台《关于进一步加强基层市场监管所建设的指导意见》，明确按片区设置市场监管所，并将其作为县（市、区）市场监管局的派出机构，极大地稳住了基层市场监管机构、阵地和队伍。</w:t>
      </w:r>
    </w:p>
    <w:p w:rsidR="0045006E" w:rsidRDefault="0045006E" w:rsidP="0045006E">
      <w:pPr>
        <w:ind w:firstLineChars="200" w:firstLine="420"/>
      </w:pPr>
      <w:r>
        <w:rPr>
          <w:rFonts w:hint="eastAsia"/>
        </w:rPr>
        <w:t>为更好巩固改革成果，四川省市场监管局趁热打铁，制定“两化”建设总体规划和试点方案，首批选取</w:t>
      </w:r>
      <w:r>
        <w:t>120</w:t>
      </w:r>
      <w:r>
        <w:t>个试点局（所）开展探索实践，并积极构建大抓基层的激励机制，落实各级财政资金对</w:t>
      </w:r>
      <w:r>
        <w:t>“</w:t>
      </w:r>
      <w:r>
        <w:t>两化</w:t>
      </w:r>
      <w:r>
        <w:t>”</w:t>
      </w:r>
      <w:r>
        <w:t>建设进行重点倾斜保障，配套制定政策支持清单，统筹重大表彰评比项目、重要资源和力量向基层倾斜，切实为基层松绑减负，营造干事创业的浓厚氛围。</w:t>
      </w:r>
    </w:p>
    <w:p w:rsidR="0045006E" w:rsidRDefault="0045006E" w:rsidP="004442E8">
      <w:pPr>
        <w:jc w:val="right"/>
      </w:pPr>
      <w:r w:rsidRPr="004442E8">
        <w:rPr>
          <w:rFonts w:hint="eastAsia"/>
        </w:rPr>
        <w:t>中国市场监管报</w:t>
      </w:r>
      <w:r>
        <w:rPr>
          <w:rFonts w:hint="eastAsia"/>
        </w:rPr>
        <w:t>2023-5-4</w:t>
      </w:r>
    </w:p>
    <w:p w:rsidR="0045006E" w:rsidRDefault="0045006E" w:rsidP="00D43118">
      <w:pPr>
        <w:sectPr w:rsidR="0045006E" w:rsidSect="00D43118">
          <w:type w:val="continuous"/>
          <w:pgSz w:w="11906" w:h="16838"/>
          <w:pgMar w:top="1644" w:right="1236" w:bottom="1418" w:left="1814" w:header="851" w:footer="907" w:gutter="0"/>
          <w:pgNumType w:start="1"/>
          <w:cols w:space="720"/>
          <w:docGrid w:type="lines" w:linePitch="341" w:charSpace="2373"/>
        </w:sectPr>
      </w:pPr>
    </w:p>
    <w:p w:rsidR="006B69F0" w:rsidRDefault="006B69F0"/>
    <w:sectPr w:rsidR="006B69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006E"/>
    <w:rsid w:val="0045006E"/>
    <w:rsid w:val="006B69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00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00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1482</Characters>
  <Application>Microsoft Office Word</Application>
  <DocSecurity>0</DocSecurity>
  <Lines>12</Lines>
  <Paragraphs>3</Paragraphs>
  <ScaleCrop>false</ScaleCrop>
  <Company>Microsoft</Company>
  <LinksUpToDate>false</LinksUpToDate>
  <CharactersWithSpaces>1738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2023-05-10T02:31:00Z</dcterms:created>
</cp:coreProperties>
</file>