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328" w:rsidRDefault="00797328" w:rsidP="00526D97">
      <w:pPr>
        <w:pStyle w:val="1"/>
      </w:pPr>
      <w:r w:rsidRPr="00A72122">
        <w:rPr>
          <w:rFonts w:hint="eastAsia"/>
        </w:rPr>
        <w:t>聚合力、强服务</w:t>
      </w:r>
      <w:r w:rsidRPr="00A72122">
        <w:t xml:space="preserve"> 北京市丰台区市场监管局助力企业发展</w:t>
      </w:r>
    </w:p>
    <w:p w:rsidR="00797328" w:rsidRDefault="00797328" w:rsidP="00797328">
      <w:pPr>
        <w:ind w:firstLineChars="200" w:firstLine="420"/>
      </w:pPr>
      <w:r>
        <w:rPr>
          <w:rFonts w:hint="eastAsia"/>
        </w:rPr>
        <w:t>平台经济在促进经济增长、提升人民生活质量以及稳定就业方面的作用日益凸显。北京市丰台区市场监管局着力规范网络市场秩序，积极培育经济发展新动能，助力企业在平台经济发展赛道上跑出速度、效率、质量。</w:t>
      </w:r>
    </w:p>
    <w:p w:rsidR="00797328" w:rsidRDefault="00797328" w:rsidP="00797328">
      <w:pPr>
        <w:ind w:firstLineChars="200" w:firstLine="420"/>
      </w:pPr>
      <w:r>
        <w:rPr>
          <w:rFonts w:hint="eastAsia"/>
        </w:rPr>
        <w:t>包容审慎，降低企业合规成本</w:t>
      </w:r>
    </w:p>
    <w:p w:rsidR="00797328" w:rsidRDefault="00797328" w:rsidP="00797328">
      <w:pPr>
        <w:ind w:firstLineChars="200" w:firstLine="420"/>
      </w:pPr>
      <w:r>
        <w:rPr>
          <w:rFonts w:hint="eastAsia"/>
        </w:rPr>
        <w:t>“根据《电子商务法》及《网络交易监督管理办法》的规定，应于网站首页或者从事经营活动的主页面显著位置，持续公示营业执照信息或者该信息的链接标识。经网络巡测，发现你单位尚未履行上述法定义务，现提示尽快依法依规落实亮照亮证责任，可登陆丰台区互联网企业服务平台查询相关要求。”某自营电商网站的负责人杨先生收到丰台区市场监管局的经营风险提示，便赶快叮嘱员工进行页面修改。杨先生表示，公司规模比较小，没有专门的法务团队，在商品宣传上会主动规避掉绝对化用语等问题，但依旧会有职业索赔人因宣传用词等问题来干扰网站的正常运营。</w:t>
      </w:r>
    </w:p>
    <w:p w:rsidR="00797328" w:rsidRDefault="00797328" w:rsidP="00797328">
      <w:pPr>
        <w:ind w:firstLineChars="200" w:firstLine="420"/>
      </w:pPr>
      <w:r>
        <w:rPr>
          <w:rFonts w:hint="eastAsia"/>
        </w:rPr>
        <w:t>“举报一张嘴，自证跑断腿”，企业为了证明自己不是虚假宣传，需要搜集大量资料进行自证，避免被行政处罚。“丰台区互联网企业服务平台”对入驻企业经营网站页面进行巡查，发现问题会提示整改。通过“体检”修正小问题，而不是等企业“发病”再去处置，切实降低企业的合规成本。丰台区市场监管局对新业态、新模式的发展一直秉承包容审慎的原则，着力推动企业落实合规管理主体责任，促进平台企业规范健康发展。对企业经营中的问题处置坚持以事实为依据，综合考虑性质、情节、危害程度等，既不纵容违法，也不过度执法，根据《关于全面推广轻微违法免罚和初次违法慎罚制度的指导意见》和《北京市市场监督管理局轻微违法行为容错纠错清单》避免“办理一个案件，垮掉一个企业”，努力实现保主体、稳预期、强信心。目前已累计向</w:t>
      </w:r>
      <w:r>
        <w:t>47</w:t>
      </w:r>
      <w:r>
        <w:t>家涉网企业发送提示信息</w:t>
      </w:r>
      <w:r>
        <w:t>98</w:t>
      </w:r>
      <w:r>
        <w:t>条，免除企业处罚逾</w:t>
      </w:r>
      <w:r>
        <w:t>500</w:t>
      </w:r>
      <w:r>
        <w:t>万元。</w:t>
      </w:r>
    </w:p>
    <w:p w:rsidR="00797328" w:rsidRDefault="00797328" w:rsidP="00797328">
      <w:pPr>
        <w:ind w:firstLineChars="200" w:firstLine="420"/>
      </w:pPr>
      <w:r>
        <w:rPr>
          <w:rFonts w:hint="eastAsia"/>
        </w:rPr>
        <w:t>春风送暖，服务平台经济发展</w:t>
      </w:r>
    </w:p>
    <w:p w:rsidR="00797328" w:rsidRDefault="00797328" w:rsidP="00797328">
      <w:pPr>
        <w:ind w:firstLineChars="200" w:firstLine="420"/>
      </w:pPr>
      <w:r>
        <w:rPr>
          <w:rFonts w:hint="eastAsia"/>
        </w:rPr>
        <w:t>为打通部门与企业之间的政策信息壁垒，为企业争取税务方面的政策支持，丰台区市场监管局积极沟通、协调推动，为政府部门与企业之间搭建桥梁。在丰台区市场监管局的积极沟通协调下，</w:t>
      </w:r>
      <w:r>
        <w:t>4</w:t>
      </w:r>
      <w:r>
        <w:t>月</w:t>
      </w:r>
      <w:r>
        <w:t>12</w:t>
      </w:r>
      <w:r>
        <w:t>日，丰台区税务局为首批入驻</w:t>
      </w:r>
      <w:r>
        <w:t>“</w:t>
      </w:r>
      <w:r>
        <w:t>丰台区互联网企业服务平台</w:t>
      </w:r>
      <w:r>
        <w:t>”</w:t>
      </w:r>
      <w:r>
        <w:t>的</w:t>
      </w:r>
      <w:r>
        <w:t>10</w:t>
      </w:r>
      <w:r>
        <w:t>家企业授牌</w:t>
      </w:r>
      <w:r>
        <w:t>“</w:t>
      </w:r>
      <w:r>
        <w:t>税收专享管家</w:t>
      </w:r>
      <w:r>
        <w:t>”</w:t>
      </w:r>
      <w:r>
        <w:t>，为企业提供</w:t>
      </w:r>
      <w:r>
        <w:t>“</w:t>
      </w:r>
      <w:r>
        <w:t>一企一策</w:t>
      </w:r>
      <w:r>
        <w:t>”</w:t>
      </w:r>
      <w:r>
        <w:t>税费服务，这也是丰台区税务局首次将平台经济领域互联网企业纳入专享管家服务范围。</w:t>
      </w:r>
    </w:p>
    <w:p w:rsidR="00797328" w:rsidRDefault="00797328" w:rsidP="00797328">
      <w:pPr>
        <w:ind w:firstLineChars="200" w:firstLine="420"/>
      </w:pPr>
      <w:r>
        <w:rPr>
          <w:rFonts w:hint="eastAsia"/>
        </w:rPr>
        <w:t>与此同时，丰台区市场监管局与区税务局共同开展“春风送暖、助力倍增，服务平台经济发展”政策宣讲，丰台区市场监管局针对互联网平台落实主体责任进行专题培训，以《网络交易监督管理办法》实施两周年为契机，开展法规宣贯与解读，就平台责任、信息公示等问题开展风险提示。丰台区税务局举办“税企沙龙”，就税收优惠政策、纳税风险防控、违法案例分析等内容进行解读。北京值得买科技股份有限公司副总裁张女士在政策宣讲会后表示：“平台经济发展重在技术创新和商业模式创新，丰台区市场监管局寓管理于服务的模式极大地保护了企业的创新性和积极性，帮助企业在发展中规范，在规范中发展。”</w:t>
      </w:r>
    </w:p>
    <w:p w:rsidR="00797328" w:rsidRDefault="00797328" w:rsidP="00797328">
      <w:pPr>
        <w:ind w:firstLineChars="200" w:firstLine="420"/>
      </w:pPr>
      <w:r>
        <w:rPr>
          <w:rFonts w:hint="eastAsia"/>
        </w:rPr>
        <w:t>丰台区市场监管局紧跟平台经济行业发展新形势，探索以部门聚合力、合规促发展的平台经济常态化治理新尝试，通过“向前一步”贴近企业，不断拓展新服务领域，助力企业做大做强做优。</w:t>
      </w:r>
    </w:p>
    <w:p w:rsidR="00797328" w:rsidRDefault="00797328" w:rsidP="00797328">
      <w:pPr>
        <w:ind w:firstLineChars="200" w:firstLine="420"/>
      </w:pPr>
      <w:r>
        <w:rPr>
          <w:rFonts w:hint="eastAsia"/>
        </w:rPr>
        <w:t>创新举措，搭建协同服务平台</w:t>
      </w:r>
    </w:p>
    <w:p w:rsidR="00797328" w:rsidRDefault="00797328" w:rsidP="00797328">
      <w:pPr>
        <w:ind w:firstLineChars="200" w:firstLine="420"/>
      </w:pPr>
      <w:r>
        <w:t>2023</w:t>
      </w:r>
      <w:r>
        <w:t>年以来，丰台区市场监管局以经营主体需求和关切为导向，通过联通内外部职能部门、联结辖区企业，搭建全市首个平台经济领域跨部门协同服务平台</w:t>
      </w:r>
      <w:r>
        <w:t>——“</w:t>
      </w:r>
      <w:r>
        <w:t>丰台区互联网经济协同监管与服务平台</w:t>
      </w:r>
      <w:r>
        <w:t>”</w:t>
      </w:r>
      <w:r>
        <w:t>。平台系统以数据归集为基础、风险管理为抓手、部门协同为核心、服务企业为重点，畅通政府部门与企业之间的沟通渠道，大力推动跨部门协同，为企业提供精准化、集成式服务。该平台系统为丰台区市场监管局自主开发建设，目前已获得国家版权局</w:t>
      </w:r>
      <w:r>
        <w:t>“</w:t>
      </w:r>
      <w:r>
        <w:t>计算机软件著作权登记证书</w:t>
      </w:r>
      <w:r>
        <w:t>”</w:t>
      </w:r>
      <w:r>
        <w:t>。市场监管总局行政学院，北京市市场监管局网监处、广网中心、风险管理中心领导先后赴</w:t>
      </w:r>
      <w:r>
        <w:rPr>
          <w:rFonts w:hint="eastAsia"/>
        </w:rPr>
        <w:t>丰台调研平台系统运行情况，并高度认可丰台区市场监管局在互联网领域跨部门协同治理和服务企业的创新举措，认为其模式非常具有可借鉴、可推广价值。</w:t>
      </w:r>
    </w:p>
    <w:p w:rsidR="00797328" w:rsidRDefault="00797328" w:rsidP="00797328">
      <w:pPr>
        <w:ind w:firstLineChars="200" w:firstLine="420"/>
      </w:pPr>
      <w:r>
        <w:rPr>
          <w:rFonts w:hint="eastAsia"/>
        </w:rPr>
        <w:t>下一步，丰台区市场监管局将持续拓展跨部门协同方式，创新服务方式，设身处地为企业解难题、办实事，找准企业经营“痛点”，打通行业“堵点”，进一步激发企业创新活力和发展动力，更好释放数字经济发展动能，为丰台区高质量发展添动力。</w:t>
      </w:r>
    </w:p>
    <w:p w:rsidR="00797328" w:rsidRDefault="00797328" w:rsidP="00A72122">
      <w:pPr>
        <w:jc w:val="right"/>
      </w:pPr>
      <w:r w:rsidRPr="00A72122">
        <w:rPr>
          <w:rFonts w:hint="eastAsia"/>
        </w:rPr>
        <w:t>中国消费者报</w:t>
      </w:r>
      <w:r>
        <w:rPr>
          <w:rFonts w:hint="eastAsia"/>
        </w:rPr>
        <w:t>2023-4-27</w:t>
      </w:r>
    </w:p>
    <w:p w:rsidR="00797328" w:rsidRDefault="00797328" w:rsidP="00526D97">
      <w:pPr>
        <w:sectPr w:rsidR="00797328" w:rsidSect="00526D97">
          <w:type w:val="continuous"/>
          <w:pgSz w:w="11906" w:h="16838"/>
          <w:pgMar w:top="1644" w:right="1236" w:bottom="1418" w:left="1814" w:header="851" w:footer="907" w:gutter="0"/>
          <w:pgNumType w:start="1"/>
          <w:cols w:space="720"/>
          <w:docGrid w:type="lines" w:linePitch="341" w:charSpace="2373"/>
        </w:sectPr>
      </w:pPr>
    </w:p>
    <w:p w:rsidR="00CC3EA3" w:rsidRDefault="00CC3EA3"/>
    <w:sectPr w:rsidR="00CC3E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7328"/>
    <w:rsid w:val="00797328"/>
    <w:rsid w:val="00CC3E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73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73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1517</Characters>
  <Application>Microsoft Office Word</Application>
  <DocSecurity>0</DocSecurity>
  <Lines>12</Lines>
  <Paragraphs>3</Paragraphs>
  <ScaleCrop>false</ScaleCrop>
  <Company>Microsoft</Company>
  <LinksUpToDate>false</LinksUpToDate>
  <CharactersWithSpaces>1780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2023-05-05T08:04:00Z</dcterms:created>
</cp:coreProperties>
</file>