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6D8" w:rsidRDefault="00DF46D8" w:rsidP="003C1557">
      <w:pPr>
        <w:pStyle w:val="1"/>
      </w:pPr>
      <w:r w:rsidRPr="00A045D9">
        <w:rPr>
          <w:rFonts w:hint="eastAsia"/>
        </w:rPr>
        <w:t>建湖县卫健委：党建引领卫生健康事业谱新篇</w:t>
      </w:r>
    </w:p>
    <w:p w:rsidR="00DF46D8" w:rsidRDefault="00DF46D8" w:rsidP="00DF46D8">
      <w:pPr>
        <w:ind w:firstLineChars="200" w:firstLine="420"/>
      </w:pPr>
      <w:r>
        <w:t>2022</w:t>
      </w:r>
      <w:r>
        <w:t>年，建湖县卫健委系统以</w:t>
      </w:r>
      <w:r>
        <w:t>“</w:t>
      </w:r>
      <w:r>
        <w:t>生命至上、起而行之</w:t>
      </w:r>
      <w:r>
        <w:t>”</w:t>
      </w:r>
      <w:r>
        <w:t>的信念勇挑重担，以</w:t>
      </w:r>
      <w:r>
        <w:t>“</w:t>
      </w:r>
      <w:r>
        <w:t>战时无畏、逆风而行</w:t>
      </w:r>
      <w:r>
        <w:t>”</w:t>
      </w:r>
      <w:r>
        <w:t>的作风诠释医者仁心，用忠诚和担当书写了一份份新答卷。全县深化医改工作连续两年获省政府真抓实干督查激励表彰，卫健工作综合考核全市第一等次。</w:t>
      </w:r>
    </w:p>
    <w:p w:rsidR="00DF46D8" w:rsidRDefault="00DF46D8" w:rsidP="00DF46D8">
      <w:pPr>
        <w:ind w:firstLineChars="200" w:firstLine="420"/>
      </w:pPr>
      <w:r>
        <w:t>坚持精准施策，疫情防控在坚持坚守中经受考验</w:t>
      </w:r>
    </w:p>
    <w:p w:rsidR="00DF46D8" w:rsidRDefault="00DF46D8" w:rsidP="00DF46D8">
      <w:pPr>
        <w:ind w:firstLineChars="200" w:firstLine="420"/>
      </w:pPr>
      <w:r>
        <w:t>始终坚持人民至上、生命至上，果断精准优化防控措施，先后规范处置了</w:t>
      </w:r>
      <w:r>
        <w:t>20</w:t>
      </w:r>
      <w:r>
        <w:t>余起输入性疫情。累计派出医务人员</w:t>
      </w:r>
      <w:r>
        <w:t>318</w:t>
      </w:r>
      <w:r>
        <w:t>人次，支援苏州、连云港、常州、上海、成都等地，圆满完成对外支援任务。累计隔离连云港、上海、江阴等地外转人员</w:t>
      </w:r>
      <w:r>
        <w:t>1014</w:t>
      </w:r>
      <w:r>
        <w:t>人，未发生一起安全和院感事件。加强重症救治资源建设，建成</w:t>
      </w:r>
      <w:r>
        <w:t>1000</w:t>
      </w:r>
      <w:r>
        <w:t>张床位的方舱医院，县人民医院设置综合</w:t>
      </w:r>
      <w:r>
        <w:t>ICU</w:t>
      </w:r>
      <w:r>
        <w:t>床位</w:t>
      </w:r>
      <w:r>
        <w:t>38</w:t>
      </w:r>
      <w:r>
        <w:t>张，专科</w:t>
      </w:r>
      <w:r>
        <w:t>ICU</w:t>
      </w:r>
      <w:r>
        <w:t>床位</w:t>
      </w:r>
      <w:r>
        <w:t>19</w:t>
      </w:r>
      <w:r>
        <w:t>张，可转化</w:t>
      </w:r>
      <w:r>
        <w:t>ICU</w:t>
      </w:r>
      <w:r>
        <w:t>床位</w:t>
      </w:r>
      <w:r>
        <w:t>38</w:t>
      </w:r>
      <w:r>
        <w:t>张，县中医院设置综合</w:t>
      </w:r>
      <w:r>
        <w:t>ICU</w:t>
      </w:r>
      <w:r>
        <w:t>床位</w:t>
      </w:r>
      <w:r>
        <w:t>9</w:t>
      </w:r>
      <w:r>
        <w:t>张；建成发热门诊（诊室）</w:t>
      </w:r>
      <w:r>
        <w:t>24</w:t>
      </w:r>
      <w:r>
        <w:t>个，实现</w:t>
      </w:r>
      <w:r>
        <w:t>“</w:t>
      </w:r>
      <w:r>
        <w:t>应设尽设、应开尽开</w:t>
      </w:r>
      <w:r>
        <w:t>”</w:t>
      </w:r>
      <w:r>
        <w:t>，满足发热患者就医需求。组建县</w:t>
      </w:r>
      <w:r>
        <w:rPr>
          <w:rFonts w:hint="eastAsia"/>
        </w:rPr>
        <w:t>镇村三级健康服务团队，设立健康咨询热线，切实满足居民健康需求。开展重点人群新冠疫苗应种尽种，全县</w:t>
      </w:r>
      <w:r>
        <w:t>60</w:t>
      </w:r>
      <w:r>
        <w:t>岁以上人群首针接种</w:t>
      </w:r>
      <w:r>
        <w:t>16.1</w:t>
      </w:r>
      <w:r>
        <w:t>万人，接种率</w:t>
      </w:r>
      <w:r>
        <w:t>90%</w:t>
      </w:r>
      <w:r>
        <w:t>，</w:t>
      </w:r>
      <w:r>
        <w:t>80</w:t>
      </w:r>
      <w:r>
        <w:t>岁以上人群首针接种</w:t>
      </w:r>
      <w:r>
        <w:t>1.9</w:t>
      </w:r>
      <w:r>
        <w:t>万人，接种率</w:t>
      </w:r>
      <w:r>
        <w:t>76%</w:t>
      </w:r>
      <w:r>
        <w:t>，筑牢重点人群免疫屏障。</w:t>
      </w:r>
    </w:p>
    <w:p w:rsidR="00DF46D8" w:rsidRDefault="00DF46D8" w:rsidP="00DF46D8">
      <w:pPr>
        <w:ind w:firstLineChars="200" w:firstLine="420"/>
      </w:pPr>
      <w:r>
        <w:t>坚持真联真动，健康事业在改革赋能中引领发展</w:t>
      </w:r>
    </w:p>
    <w:p w:rsidR="00DF46D8" w:rsidRDefault="00DF46D8" w:rsidP="00DF46D8">
      <w:pPr>
        <w:ind w:firstLineChars="200" w:firstLine="420"/>
      </w:pPr>
      <w:r>
        <w:t>围绕满足群众就近</w:t>
      </w:r>
      <w:r>
        <w:t>“</w:t>
      </w:r>
      <w:r>
        <w:t>看得好病</w:t>
      </w:r>
      <w:r>
        <w:t>”</w:t>
      </w:r>
      <w:r>
        <w:t>的需求，加快分级诊疗体系建设，构建县镇村三级医疗卫生机构分工协作、三级联动的县域医疗服务体系。加强特色专科建设，致力打造县域西部、北部区域性医疗卫生服务中心。围绕提升医学影像检查同质化水平，快速推进医疗机构接入省卫健健康云（影像平台），全县</w:t>
      </w:r>
      <w:r>
        <w:t>19</w:t>
      </w:r>
      <w:r>
        <w:t>家公立医疗机构接入</w:t>
      </w:r>
      <w:r>
        <w:t>“</w:t>
      </w:r>
      <w:r>
        <w:t>省影像云平台</w:t>
      </w:r>
      <w:r>
        <w:t>”</w:t>
      </w:r>
      <w:r>
        <w:t>，极大地简化了群众就医环节。大力发展</w:t>
      </w:r>
      <w:r>
        <w:t>“</w:t>
      </w:r>
      <w:r>
        <w:t>互联网</w:t>
      </w:r>
      <w:r>
        <w:t>+</w:t>
      </w:r>
      <w:r>
        <w:t>卫生健康</w:t>
      </w:r>
      <w:r>
        <w:t>”</w:t>
      </w:r>
      <w:r>
        <w:t>，全县一级及以上医疗机构实现结构化门急诊电子病历全覆盖，全县全民健康信息平台通过国家三级信息安全评审。县人民医院积极创建</w:t>
      </w:r>
      <w:r>
        <w:t>“</w:t>
      </w:r>
      <w:r>
        <w:t>三甲</w:t>
      </w:r>
      <w:r>
        <w:t>”</w:t>
      </w:r>
      <w:r>
        <w:t>医院，去年</w:t>
      </w:r>
      <w:r>
        <w:t>8</w:t>
      </w:r>
      <w:r>
        <w:t>月，接受省级专家组试评审，专家组对医院创建工作予以肯定。</w:t>
      </w:r>
    </w:p>
    <w:p w:rsidR="00DF46D8" w:rsidRDefault="00DF46D8" w:rsidP="00DF46D8">
      <w:pPr>
        <w:ind w:firstLineChars="200" w:firstLine="420"/>
      </w:pPr>
      <w:r>
        <w:t>坚持重抓基层，服务能力在提质扩容中不断完善</w:t>
      </w:r>
    </w:p>
    <w:p w:rsidR="00DF46D8" w:rsidRDefault="00DF46D8" w:rsidP="00DF46D8">
      <w:pPr>
        <w:ind w:firstLineChars="200" w:firstLine="420"/>
      </w:pPr>
      <w:r>
        <w:t>加大高层次人才招引力度，先后开展各类招聘</w:t>
      </w:r>
      <w:r>
        <w:t>8</w:t>
      </w:r>
      <w:r>
        <w:t>场次，累计招聘</w:t>
      </w:r>
      <w:r>
        <w:t>109</w:t>
      </w:r>
      <w:r>
        <w:t>名优秀医学类人才，其中硕士研究生</w:t>
      </w:r>
      <w:r>
        <w:t>8</w:t>
      </w:r>
      <w:r>
        <w:t>名、成熟型人才</w:t>
      </w:r>
      <w:r>
        <w:t>7</w:t>
      </w:r>
      <w:r>
        <w:t>名。注重人员向基层倾斜，基层卫技人员占比达</w:t>
      </w:r>
      <w:r>
        <w:t>56.74%</w:t>
      </w:r>
      <w:r>
        <w:t>，位列全市第一档次。实施青年医务人员临床（学术）导师和管理导师的</w:t>
      </w:r>
      <w:r>
        <w:t>“</w:t>
      </w:r>
      <w:r>
        <w:t>双导师</w:t>
      </w:r>
      <w:r>
        <w:t>”</w:t>
      </w:r>
      <w:r>
        <w:t>培养，遴选临床（学术）导师</w:t>
      </w:r>
      <w:r>
        <w:t>48</w:t>
      </w:r>
      <w:r>
        <w:t>名、管理导师</w:t>
      </w:r>
      <w:r>
        <w:t>10</w:t>
      </w:r>
      <w:r>
        <w:t>名，与</w:t>
      </w:r>
      <w:r>
        <w:t>16</w:t>
      </w:r>
      <w:r>
        <w:t>名青年培养对象双向选择。全年共申报科研项目</w:t>
      </w:r>
      <w:r>
        <w:t>99</w:t>
      </w:r>
      <w:r>
        <w:t>项，获批省级</w:t>
      </w:r>
      <w:r>
        <w:t>1</w:t>
      </w:r>
      <w:r>
        <w:t>项，高校课题</w:t>
      </w:r>
      <w:r>
        <w:t>47</w:t>
      </w:r>
      <w:r>
        <w:t>项（参照市级）；申报市新技术引进奖</w:t>
      </w:r>
      <w:r>
        <w:t>20</w:t>
      </w:r>
      <w:r>
        <w:t>项，获批</w:t>
      </w:r>
      <w:r>
        <w:t>14</w:t>
      </w:r>
      <w:r>
        <w:t>项，确定市医学重点学科</w:t>
      </w:r>
      <w:r>
        <w:t>5</w:t>
      </w:r>
      <w:r>
        <w:t>个，市医学创新团队</w:t>
      </w:r>
      <w:r>
        <w:t>8</w:t>
      </w:r>
      <w:r>
        <w:t>个。加强家庭医生签约服务创新工作，</w:t>
      </w:r>
      <w:r>
        <w:rPr>
          <w:rFonts w:hint="eastAsia"/>
        </w:rPr>
        <w:t>挂牌成立</w:t>
      </w:r>
      <w:r>
        <w:t>2</w:t>
      </w:r>
      <w:r>
        <w:t>个</w:t>
      </w:r>
      <w:r>
        <w:t>“</w:t>
      </w:r>
      <w:r>
        <w:t>家庭药师工作室</w:t>
      </w:r>
      <w:r>
        <w:t>”</w:t>
      </w:r>
      <w:r>
        <w:t>，以高血压、</w:t>
      </w:r>
      <w:r>
        <w:t>2</w:t>
      </w:r>
      <w:r>
        <w:t>型糖尿病患者为重点，开展首诊签约、个性化签约服务等工作，重点人群签约率为</w:t>
      </w:r>
      <w:r>
        <w:t>66%</w:t>
      </w:r>
      <w:r>
        <w:t>，首诊签约率为</w:t>
      </w:r>
      <w:r>
        <w:t>30%</w:t>
      </w:r>
      <w:r>
        <w:t>。肿瘤登记随访工作连续</w:t>
      </w:r>
      <w:r>
        <w:t>5</w:t>
      </w:r>
      <w:r>
        <w:t>年被国家卫健委表彰为</w:t>
      </w:r>
      <w:r>
        <w:t>“</w:t>
      </w:r>
      <w:r>
        <w:t>杰出贡献奖</w:t>
      </w:r>
      <w:r>
        <w:t>”</w:t>
      </w:r>
      <w:r>
        <w:t>。全年开展</w:t>
      </w:r>
      <w:r>
        <w:t>16</w:t>
      </w:r>
      <w:r>
        <w:t>次疫情防控及突发公共卫生事件处置演练，未发生突发公共卫生事件。</w:t>
      </w:r>
    </w:p>
    <w:p w:rsidR="00DF46D8" w:rsidRDefault="00DF46D8" w:rsidP="00DF46D8">
      <w:pPr>
        <w:ind w:firstLineChars="200" w:firstLine="420"/>
      </w:pPr>
      <w:r>
        <w:t>坚持底线思维，安全生产在应对危机中筑牢屏障</w:t>
      </w:r>
    </w:p>
    <w:p w:rsidR="00DF46D8" w:rsidRDefault="00DF46D8" w:rsidP="00DF46D8">
      <w:pPr>
        <w:ind w:firstLineChars="200" w:firstLine="420"/>
      </w:pPr>
      <w:r>
        <w:t>按照</w:t>
      </w:r>
      <w:r>
        <w:t>“</w:t>
      </w:r>
      <w:r>
        <w:t>三管三必须</w:t>
      </w:r>
      <w:r>
        <w:t>”</w:t>
      </w:r>
      <w:r>
        <w:t>要求，落实全员安全生产责任制，制定安全生产专项检查任务，加强《安全生产法》《消防法》等法律法规宣传教育，推动安全发展理念走深走实。围绕消防安全、危化品使用安全、后勤安全等重点，先后开展</w:t>
      </w:r>
      <w:r>
        <w:t>10</w:t>
      </w:r>
      <w:r>
        <w:t>次全面检查和</w:t>
      </w:r>
      <w:r>
        <w:t>8</w:t>
      </w:r>
      <w:r>
        <w:t>次专项督查，发现隐患</w:t>
      </w:r>
      <w:r>
        <w:t>240</w:t>
      </w:r>
      <w:r>
        <w:t>条，完成整改</w:t>
      </w:r>
      <w:r>
        <w:t>233</w:t>
      </w:r>
      <w:r>
        <w:t>条，期内及时整改率</w:t>
      </w:r>
      <w:r>
        <w:t>100%</w:t>
      </w:r>
      <w:r>
        <w:t>。积极开展</w:t>
      </w:r>
      <w:r>
        <w:t>“</w:t>
      </w:r>
      <w:r>
        <w:t>除隐患、保安全</w:t>
      </w:r>
      <w:r>
        <w:t>”“</w:t>
      </w:r>
      <w:r>
        <w:t>平安医院创建</w:t>
      </w:r>
      <w:r>
        <w:t>”</w:t>
      </w:r>
      <w:r>
        <w:t>等主题宣教行动，组织集中培训</w:t>
      </w:r>
      <w:r>
        <w:t>7</w:t>
      </w:r>
      <w:r>
        <w:t>次，开展安全主题宣讲</w:t>
      </w:r>
      <w:r>
        <w:t>10</w:t>
      </w:r>
      <w:r>
        <w:t>场次，制作安全宣传品</w:t>
      </w:r>
      <w:r>
        <w:t>2</w:t>
      </w:r>
      <w:r>
        <w:t>万余份，发放学习材料</w:t>
      </w:r>
      <w:r>
        <w:t>10</w:t>
      </w:r>
      <w:r>
        <w:t>期</w:t>
      </w:r>
      <w:r>
        <w:t>10000</w:t>
      </w:r>
      <w:r>
        <w:t>份，编印《安全生产工作简报》</w:t>
      </w:r>
      <w:r>
        <w:t>3</w:t>
      </w:r>
      <w:r>
        <w:t>期，推送</w:t>
      </w:r>
      <w:r>
        <w:t>“</w:t>
      </w:r>
      <w:r>
        <w:t>安全资讯</w:t>
      </w:r>
      <w:r>
        <w:t>”</w:t>
      </w:r>
      <w:r>
        <w:t>课件</w:t>
      </w:r>
      <w:r>
        <w:t>30</w:t>
      </w:r>
      <w:r>
        <w:t>多篇。</w:t>
      </w:r>
    </w:p>
    <w:p w:rsidR="00DF46D8" w:rsidRDefault="00DF46D8" w:rsidP="00DF46D8">
      <w:pPr>
        <w:ind w:firstLineChars="200" w:firstLine="420"/>
      </w:pPr>
      <w:r>
        <w:t>坚持党建引领，行业形象在转变作风中显著改观</w:t>
      </w:r>
    </w:p>
    <w:p w:rsidR="00DF46D8" w:rsidRDefault="00DF46D8" w:rsidP="00DF46D8">
      <w:pPr>
        <w:ind w:firstLineChars="200" w:firstLine="420"/>
      </w:pPr>
      <w:r>
        <w:t>坚持用</w:t>
      </w:r>
      <w:r>
        <w:t>“</w:t>
      </w:r>
      <w:r>
        <w:t>以人民健康为中心</w:t>
      </w:r>
      <w:r>
        <w:t>”</w:t>
      </w:r>
      <w:r>
        <w:t>的核心理念凝聚共识、指导实践。正常运行政府门户网站卫健板块及</w:t>
      </w:r>
      <w:r>
        <w:t>“</w:t>
      </w:r>
      <w:r>
        <w:t>建湖县人民医院</w:t>
      </w:r>
      <w:r>
        <w:t>”“</w:t>
      </w:r>
      <w:r>
        <w:t>建湖疾控</w:t>
      </w:r>
      <w:r>
        <w:t>”</w:t>
      </w:r>
      <w:r>
        <w:t>等微信公众号，定期更新信息，全年在市级及以上媒体宣传报道信息</w:t>
      </w:r>
      <w:r>
        <w:t>300</w:t>
      </w:r>
      <w:r>
        <w:t>余篇。试行公立医院党建工作质量评价，推动建设党建和业务</w:t>
      </w:r>
      <w:r>
        <w:t>“</w:t>
      </w:r>
      <w:r>
        <w:t>双强</w:t>
      </w:r>
      <w:r>
        <w:t>”</w:t>
      </w:r>
      <w:r>
        <w:t>党支部，持续推进</w:t>
      </w:r>
      <w:r>
        <w:t>“</w:t>
      </w:r>
      <w:r>
        <w:t>健康惠民，党员先行</w:t>
      </w:r>
      <w:r>
        <w:t>”</w:t>
      </w:r>
      <w:r>
        <w:t>品牌创建活动。坚持以作风建设为抓手，全面落实从严治党主体责任。先后召开全系统党风廉政、卫健系统行风建设等会议，签订党风作风行风责任书，推动</w:t>
      </w:r>
      <w:r>
        <w:t>“</w:t>
      </w:r>
      <w:r>
        <w:t>两个责任</w:t>
      </w:r>
      <w:r>
        <w:t>”“</w:t>
      </w:r>
      <w:r>
        <w:t>一岗双责</w:t>
      </w:r>
      <w:r>
        <w:t>”</w:t>
      </w:r>
      <w:r>
        <w:t>落实到位。举办小班化警示教育课，通过</w:t>
      </w:r>
      <w:r>
        <w:t>“</w:t>
      </w:r>
      <w:r>
        <w:t>一案三说</w:t>
      </w:r>
      <w:r>
        <w:t>”</w:t>
      </w:r>
      <w:r>
        <w:t>，教育全</w:t>
      </w:r>
      <w:r>
        <w:rPr>
          <w:rFonts w:hint="eastAsia"/>
        </w:rPr>
        <w:t>系统干部职工以违纪违法案件为鉴，时刻警醒自己。</w:t>
      </w:r>
    </w:p>
    <w:p w:rsidR="00DF46D8" w:rsidRDefault="00DF46D8" w:rsidP="00DF46D8">
      <w:pPr>
        <w:ind w:firstLineChars="200" w:firstLine="420"/>
      </w:pPr>
      <w:r>
        <w:t>2023</w:t>
      </w:r>
      <w:r>
        <w:t>年，全县卫生健康工作的总体思路是：以习近平新时代中国特色社会主义思想为指导，全面贯彻落实党的二十大精神，紧紧围绕县委、县政府和上级主管部门部署要求，牢牢把握高质量发展这个首要任务，坚持以人民健康为中心，突出改革创新和内涵提升，以</w:t>
      </w:r>
      <w:r>
        <w:t>“</w:t>
      </w:r>
      <w:r>
        <w:t>深医改、建体系、强基层、壮队伍、树形象、争一流</w:t>
      </w:r>
      <w:r>
        <w:t>”</w:t>
      </w:r>
      <w:r>
        <w:t>为抓手，积极推动以治病为中心向以人民健康为中心转变，努力办好人民放心的医疗，建设更高水平健康建湖，为奋力谱写中国式现代化建湖新篇章提供强有力的健康支撑。</w:t>
      </w:r>
    </w:p>
    <w:p w:rsidR="00DF46D8" w:rsidRDefault="00DF46D8" w:rsidP="00A045D9">
      <w:pPr>
        <w:jc w:val="right"/>
      </w:pPr>
      <w:r w:rsidRPr="00A045D9">
        <w:rPr>
          <w:rFonts w:hint="eastAsia"/>
        </w:rPr>
        <w:t>建湖县卫生健康委员会</w:t>
      </w:r>
      <w:r>
        <w:rPr>
          <w:rFonts w:hint="eastAsia"/>
        </w:rPr>
        <w:t>2023-5-5</w:t>
      </w:r>
    </w:p>
    <w:p w:rsidR="00DF46D8" w:rsidRDefault="00DF46D8" w:rsidP="003C1557">
      <w:pPr>
        <w:sectPr w:rsidR="00DF46D8" w:rsidSect="003C15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1DED" w:rsidRDefault="00DB1DED"/>
    <w:sectPr w:rsidR="00DB1D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46D8"/>
    <w:rsid w:val="00DB1DED"/>
    <w:rsid w:val="00DF4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46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46D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1740</Characters>
  <Application>Microsoft Office Word</Application>
  <DocSecurity>0</DocSecurity>
  <Lines>14</Lines>
  <Paragraphs>4</Paragraphs>
  <ScaleCrop>false</ScaleCrop>
  <Company>Microsoft</Company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2023-05-12T03:03:00Z</dcterms:created>
</cp:coreProperties>
</file>