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7CDA" w:rsidRDefault="00327CDA" w:rsidP="00B672B5">
      <w:pPr>
        <w:pStyle w:val="1"/>
      </w:pPr>
      <w:r w:rsidRPr="00B672B5">
        <w:rPr>
          <w:rFonts w:hint="eastAsia"/>
        </w:rPr>
        <w:t>潍城区“严、实、细”巩固拓展脱贫攻坚成果</w:t>
      </w:r>
    </w:p>
    <w:p w:rsidR="00327CDA" w:rsidRDefault="00327CDA" w:rsidP="00327CDA">
      <w:pPr>
        <w:ind w:firstLineChars="200" w:firstLine="420"/>
      </w:pPr>
      <w:r>
        <w:rPr>
          <w:rFonts w:hint="eastAsia"/>
        </w:rPr>
        <w:t>为进一步巩固拓展脱贫攻坚成果，持续推进同乡村振兴有效衔接，潍城经济开发区坚持“责任不松动、力度不减弱、政策不断档、标准不下降”，严格按照“集中排查、整改提升”活动要求，聚焦防止返贫监测帮扶机制运行、包靠帮扶责任落实、脱贫人口分类管理、兜底保障、脱贫户收入五项重点内容，全面开展自查整改工作。</w:t>
      </w:r>
    </w:p>
    <w:p w:rsidR="00327CDA" w:rsidRDefault="00327CDA" w:rsidP="00327CDA">
      <w:pPr>
        <w:ind w:firstLineChars="200" w:firstLine="420"/>
      </w:pPr>
      <w:r>
        <w:rPr>
          <w:rFonts w:hint="eastAsia"/>
        </w:rPr>
        <w:t>在工作部署上“谋严”。严格落实五级书记抓巩固拓展脱贫攻坚成果要求，组织召开巩固拓展脱贫攻坚成果“集中排查、整改提升”工作部署会议，要求帮扶责任人、各村扶贫专干提高政治站位、主动担当作为，对照“集中排查、整改提升”相关要求，紧盯各项重点指标，加快推进工作进展，确保脱贫攻坚成果经得起检验，脱贫成效得到持续巩固提升。</w:t>
      </w:r>
    </w:p>
    <w:p w:rsidR="00327CDA" w:rsidRDefault="00327CDA" w:rsidP="00327CDA">
      <w:pPr>
        <w:ind w:firstLineChars="200" w:firstLine="420"/>
      </w:pPr>
      <w:r>
        <w:rPr>
          <w:rFonts w:hint="eastAsia"/>
        </w:rPr>
        <w:t>在执行落地上“谋实”。积极组织开展入户走访和帮扶工作</w:t>
      </w:r>
      <w:r>
        <w:t>,</w:t>
      </w:r>
      <w:r>
        <w:t>科级干部带头遍访</w:t>
      </w:r>
      <w:r>
        <w:t>133</w:t>
      </w:r>
      <w:r>
        <w:t>户帮扶对象，了解户内近期情况，高质量做好户容户貌提升、暖心包材料完善、扶贫政策讲解等工作，确保每一户都有一个政策</w:t>
      </w:r>
      <w:r>
        <w:t>“</w:t>
      </w:r>
      <w:r>
        <w:t>明白人</w:t>
      </w:r>
      <w:r>
        <w:t>”</w:t>
      </w:r>
      <w:r>
        <w:t>，帮扶对象心里都有一本政策</w:t>
      </w:r>
      <w:r>
        <w:t>“</w:t>
      </w:r>
      <w:r>
        <w:t>明白账</w:t>
      </w:r>
      <w:r>
        <w:t>”</w:t>
      </w:r>
      <w:r>
        <w:t>。切实做好防止返贫动态监测帮扶工作</w:t>
      </w:r>
      <w:r>
        <w:t>,</w:t>
      </w:r>
      <w:r>
        <w:t>实行</w:t>
      </w:r>
      <w:r>
        <w:t>“</w:t>
      </w:r>
      <w:r>
        <w:t>月排查、月核对、月评议</w:t>
      </w:r>
      <w:r>
        <w:t>”</w:t>
      </w:r>
      <w:r>
        <w:t>制度，确保群众自主申报、基层干部排查、部门筛查预警、信访舆情处置</w:t>
      </w:r>
      <w:r>
        <w:t>“</w:t>
      </w:r>
      <w:r>
        <w:t>四条防线</w:t>
      </w:r>
      <w:r>
        <w:t>”</w:t>
      </w:r>
      <w:r>
        <w:t>畅通，重点盯紧因病、因残、因灾等导致收入骤减或支出骤增等特殊群体，抓住精准排查、精准识别、有效帮扶、风险消除</w:t>
      </w:r>
      <w:r>
        <w:t>“</w:t>
      </w:r>
      <w:r>
        <w:t>四个关键</w:t>
      </w:r>
      <w:r>
        <w:t>”</w:t>
      </w:r>
      <w:r>
        <w:t>，做到早发现、早</w:t>
      </w:r>
      <w:r>
        <w:rPr>
          <w:rFonts w:hint="eastAsia"/>
        </w:rPr>
        <w:t>预警、早识别、早帮扶，牢牢守住不发生规模性返贫的底线。</w:t>
      </w:r>
    </w:p>
    <w:p w:rsidR="00327CDA" w:rsidRDefault="00327CDA" w:rsidP="00327CDA">
      <w:pPr>
        <w:ind w:firstLineChars="200" w:firstLine="420"/>
      </w:pPr>
      <w:r>
        <w:rPr>
          <w:rFonts w:hint="eastAsia"/>
        </w:rPr>
        <w:t>在自查整改上“谋细”。对照“六有三规范”细则、相对困难户台账建立标准以及脱贫人口分类管理工作要求，切实开展村级档案材料自查工作，核实各村防止返贫监测帮扶机制运行情况，纳入程序、退出程序是否符合标准，并针对部分预警人员、低收入人员进行摸底排查，确保符合条件的困难群众应纳尽纳。要求各村坚持问题导向和结果导向，针对排查发现的问题，分类建立工作台账，确定专人负责，限定整改时限，确保所有问题按时整改到位。</w:t>
      </w:r>
    </w:p>
    <w:p w:rsidR="00327CDA" w:rsidRDefault="00327CDA" w:rsidP="00327CDA">
      <w:pPr>
        <w:ind w:firstLineChars="200" w:firstLine="420"/>
        <w:jc w:val="right"/>
      </w:pPr>
      <w:r w:rsidRPr="00B672B5">
        <w:rPr>
          <w:rFonts w:hint="eastAsia"/>
        </w:rPr>
        <w:t>大众网</w:t>
      </w:r>
      <w:r w:rsidRPr="00B672B5">
        <w:t>2023-04-14</w:t>
      </w:r>
    </w:p>
    <w:p w:rsidR="00327CDA" w:rsidRDefault="00327CDA" w:rsidP="00E04FB1">
      <w:pPr>
        <w:sectPr w:rsidR="00327CDA" w:rsidSect="00E04FB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F7CA9" w:rsidRDefault="001F7CA9"/>
    <w:sectPr w:rsidR="001F7C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27CDA"/>
    <w:rsid w:val="001F7CA9"/>
    <w:rsid w:val="00327C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27CD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27CD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702</Characters>
  <Application>Microsoft Office Word</Application>
  <DocSecurity>0</DocSecurity>
  <Lines>5</Lines>
  <Paragraphs>1</Paragraphs>
  <ScaleCrop>false</ScaleCrop>
  <Company>Microsoft</Company>
  <LinksUpToDate>false</LinksUpToDate>
  <CharactersWithSpaces>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2023-05-06T02:13:00Z</dcterms:created>
</cp:coreProperties>
</file>