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13F8" w:rsidRDefault="00BE13F8" w:rsidP="00113D3C">
      <w:pPr>
        <w:pStyle w:val="1"/>
      </w:pPr>
      <w:r w:rsidRPr="00113D3C">
        <w:rPr>
          <w:rFonts w:hint="eastAsia"/>
        </w:rPr>
        <w:t>统一战线助力贵州特别是毕节巩固拓展脱贫攻坚成果、全面推进乡村振兴侧记</w:t>
      </w:r>
    </w:p>
    <w:p w:rsidR="00BE13F8" w:rsidRDefault="00BE13F8" w:rsidP="00BE13F8">
      <w:pPr>
        <w:ind w:firstLineChars="200" w:firstLine="420"/>
      </w:pPr>
      <w:r>
        <w:rPr>
          <w:rFonts w:hint="eastAsia"/>
        </w:rPr>
        <w:t>乌江源百里画廊化屋景区青山如黛，游人如织；总溪河畔万亩玛瑙红樱桃挂满枝头，映红山乡；威宁高原牛羊成群、牧歌悠扬……</w:t>
      </w:r>
    </w:p>
    <w:p w:rsidR="00BE13F8" w:rsidRDefault="00BE13F8" w:rsidP="00BE13F8">
      <w:pPr>
        <w:ind w:firstLineChars="200" w:firstLine="420"/>
      </w:pPr>
      <w:r>
        <w:rPr>
          <w:rFonts w:hint="eastAsia"/>
        </w:rPr>
        <w:t>毕节试验区建立</w:t>
      </w:r>
      <w:r>
        <w:t>30</w:t>
      </w:r>
      <w:r>
        <w:t>多年来，尤其是</w:t>
      </w:r>
      <w:r>
        <w:t>2018</w:t>
      </w:r>
      <w:r>
        <w:t>年</w:t>
      </w:r>
      <w:r>
        <w:t>7</w:t>
      </w:r>
      <w:r>
        <w:t>月，习近平总书记对毕节试验区工作作出重要指示以来，统一战线在党的领导下倾情支持毕节试验区改革发展，在坚持和发展中国特色社会主义实践中不断发挥好中国共产党领导的多党合作的制度优势，凝心聚力，倾心帮扶，为毕节试验区经济社会发展贡献了突出力量，与毕节人民一道书写了打赢脱贫攻坚战、开启乡村振兴新征程的壮丽史诗。</w:t>
      </w:r>
    </w:p>
    <w:p w:rsidR="00BE13F8" w:rsidRDefault="00BE13F8" w:rsidP="00BE13F8">
      <w:pPr>
        <w:ind w:firstLineChars="200" w:firstLine="420"/>
      </w:pPr>
      <w:r>
        <w:t>2022</w:t>
      </w:r>
      <w:r>
        <w:t>年</w:t>
      </w:r>
      <w:r>
        <w:t>7</w:t>
      </w:r>
      <w:r>
        <w:t>月，国家发展改革委印发《推动毕节高质量发展规划》，毕节发展迎来新的重大机遇。随后，中央统战部出台了《关于统一战线助力毕节高质量发展的实施意见》，统一战线更加广泛地凝聚智慧和力量，开启助推毕节高质量发展的新征程，持续助力毕节巩固拓展脱贫攻坚成果，全面推进乡村振兴，续写助推毕节试验区改革发展的崭新篇章。</w:t>
      </w:r>
    </w:p>
    <w:p w:rsidR="00BE13F8" w:rsidRDefault="00BE13F8" w:rsidP="00BE13F8">
      <w:pPr>
        <w:ind w:firstLineChars="200" w:firstLine="420"/>
      </w:pPr>
      <w:r>
        <w:rPr>
          <w:rFonts w:hint="eastAsia"/>
        </w:rPr>
        <w:t>建强设施</w:t>
      </w:r>
      <w:r>
        <w:t xml:space="preserve"> </w:t>
      </w:r>
      <w:r>
        <w:t>乡村面貌焕然一新</w:t>
      </w:r>
    </w:p>
    <w:p w:rsidR="00BE13F8" w:rsidRDefault="00BE13F8" w:rsidP="00BE13F8">
      <w:pPr>
        <w:ind w:firstLineChars="200" w:firstLine="420"/>
      </w:pPr>
      <w:r>
        <w:rPr>
          <w:rFonts w:hint="eastAsia"/>
        </w:rPr>
        <w:t>春天的毕节市纳雍县董地乡街上村，宽阔整洁的乡间小道与青瓦白墙的民居相映成景，勾勒出一幅美丽的山水田园画卷。年过古稀的老人杨绍权一边晒着太阳，一边给年轻人讲述村子的变化。“以前都是土墙房、茅草屋、泥巴路，哪像现在的家家小楼房，水泥路通到家门口……”</w:t>
      </w:r>
    </w:p>
    <w:p w:rsidR="00BE13F8" w:rsidRDefault="00BE13F8" w:rsidP="00BE13F8">
      <w:pPr>
        <w:ind w:firstLineChars="200" w:firstLine="420"/>
      </w:pPr>
      <w:r>
        <w:rPr>
          <w:rFonts w:hint="eastAsia"/>
        </w:rPr>
        <w:t>街上村翻天覆地的变化，离不开民革中央的倾情帮扶。脱贫攻坚期间，在民革浙江省委的帮扶下，街上村开展了道路铺油、破旧房屋修复、新建村民活动广场等系列工作，人居环境进一步提升，群众生产生活条件不断变好。</w:t>
      </w:r>
    </w:p>
    <w:p w:rsidR="00BE13F8" w:rsidRDefault="00BE13F8" w:rsidP="00BE13F8">
      <w:pPr>
        <w:ind w:firstLineChars="200" w:firstLine="420"/>
      </w:pPr>
      <w:r>
        <w:t>2020</w:t>
      </w:r>
      <w:r>
        <w:t>年，民革中央将董地乡街上村作为乡村振兴示范点，协调民革浙江省委投入资金</w:t>
      </w:r>
      <w:r>
        <w:t>50</w:t>
      </w:r>
      <w:r>
        <w:t>万元，帮助设计规划，打造美丽乡村，发动民革党员众筹捐资</w:t>
      </w:r>
      <w:r>
        <w:t>400</w:t>
      </w:r>
      <w:r>
        <w:t>万元打造示范点。在民革中央帮扶下，街上村面貌一新，群众生活日新月异，乡村振兴阔步前行。</w:t>
      </w:r>
    </w:p>
    <w:p w:rsidR="00BE13F8" w:rsidRDefault="00BE13F8" w:rsidP="00BE13F8">
      <w:pPr>
        <w:ind w:firstLineChars="200" w:firstLine="420"/>
      </w:pPr>
      <w:r>
        <w:rPr>
          <w:rFonts w:hint="eastAsia"/>
        </w:rPr>
        <w:t>“脱贫攻坚结束了我们的苦日子，乡村振兴又开启了我们更美好的生活。”杨绍权感叹。</w:t>
      </w:r>
    </w:p>
    <w:p w:rsidR="00BE13F8" w:rsidRDefault="00BE13F8" w:rsidP="00BE13F8">
      <w:pPr>
        <w:ind w:firstLineChars="200" w:firstLine="420"/>
      </w:pPr>
      <w:r>
        <w:rPr>
          <w:rFonts w:hint="eastAsia"/>
        </w:rPr>
        <w:t>同心筑梦，情洒乌蒙。统一战线坚持“脱贫不脱钩，帮扶不断线”，立足贵州脱贫地区基础设施建设等实际，出资出力，倾情帮扶，持续帮助帮扶县（市、区）在义务教育、医疗卫生、农业产业等的发展上补齐短板，筑牢根基。</w:t>
      </w:r>
    </w:p>
    <w:p w:rsidR="00BE13F8" w:rsidRDefault="00BE13F8" w:rsidP="00BE13F8">
      <w:pPr>
        <w:ind w:firstLineChars="200" w:firstLine="420"/>
      </w:pPr>
      <w:r>
        <w:rPr>
          <w:rFonts w:hint="eastAsia"/>
        </w:rPr>
        <w:t>“柏油路通到寨中央，家家户户小楼房。环境优美村庄靓，苦海雀变成金凤凰。”这是今天村民口中的赫章县河镇乡海雀村。海雀之变，少不了海雀人的艰苦奋斗，更得益于中央统战部和台盟中央长期以来的倾力帮扶。</w:t>
      </w:r>
    </w:p>
    <w:p w:rsidR="00BE13F8" w:rsidRDefault="00BE13F8" w:rsidP="00BE13F8">
      <w:pPr>
        <w:ind w:firstLineChars="200" w:firstLine="420"/>
      </w:pPr>
      <w:r>
        <w:rPr>
          <w:rFonts w:hint="eastAsia"/>
        </w:rPr>
        <w:t>现在的海雀村</w:t>
      </w:r>
    </w:p>
    <w:p w:rsidR="00BE13F8" w:rsidRDefault="00BE13F8" w:rsidP="00BE13F8">
      <w:pPr>
        <w:ind w:firstLineChars="200" w:firstLine="420"/>
      </w:pPr>
      <w:r>
        <w:rPr>
          <w:rFonts w:hint="eastAsia"/>
        </w:rPr>
        <w:t>中央统战部和台盟中央帮扶赫章县期间，捐资捐物为海雀村修建学校、卫生室、公共浴室、文化休闲娱乐广场，改造房屋，不断帮助海雀村完善基础设施，贫穷的海雀插上了腾飞的翅膀。如今，当地依托良好的发展基础，大力发展林下经济和乡村旅游，年人均可支配收入近</w:t>
      </w:r>
      <w:r>
        <w:t>2</w:t>
      </w:r>
      <w:r>
        <w:t>万元，群众生活越过越好，乡村振兴劲头十足。</w:t>
      </w:r>
    </w:p>
    <w:p w:rsidR="00BE13F8" w:rsidRDefault="00BE13F8" w:rsidP="00BE13F8">
      <w:pPr>
        <w:ind w:firstLineChars="200" w:firstLine="420"/>
      </w:pPr>
      <w:r>
        <w:rPr>
          <w:rFonts w:hint="eastAsia"/>
        </w:rPr>
        <w:t>在统一战线的倾力帮扶下，贵州特别是毕节各县区基础设施不断完善，乡村面貌焕然一新，脱贫攻坚成果得到持续巩固，发展基础更加牢固，乡村振兴加速推进。</w:t>
      </w:r>
    </w:p>
    <w:p w:rsidR="00BE13F8" w:rsidRDefault="00BE13F8" w:rsidP="00BE13F8">
      <w:pPr>
        <w:ind w:firstLineChars="200" w:firstLine="420"/>
      </w:pPr>
      <w:r>
        <w:rPr>
          <w:rFonts w:hint="eastAsia"/>
        </w:rPr>
        <w:t>发展产业</w:t>
      </w:r>
      <w:r>
        <w:t xml:space="preserve"> </w:t>
      </w:r>
      <w:r>
        <w:t>乡村振兴活力十足</w:t>
      </w:r>
    </w:p>
    <w:p w:rsidR="00BE13F8" w:rsidRDefault="00BE13F8" w:rsidP="00BE13F8">
      <w:pPr>
        <w:ind w:firstLineChars="200" w:firstLine="420"/>
      </w:pPr>
      <w:r>
        <w:rPr>
          <w:rFonts w:hint="eastAsia"/>
        </w:rPr>
        <w:t>毕节市织金县猫场镇大寨村皂角加工厂，机器轰鸣，工人忙着将皂角精装袋封包，为皂角精产品进入市场做最后准备。</w:t>
      </w:r>
    </w:p>
    <w:p w:rsidR="00BE13F8" w:rsidRDefault="00BE13F8" w:rsidP="00BE13F8">
      <w:pPr>
        <w:ind w:firstLineChars="200" w:firstLine="420"/>
      </w:pPr>
      <w:r>
        <w:rPr>
          <w:rFonts w:hint="eastAsia"/>
        </w:rPr>
        <w:t>皂角精手工加工</w:t>
      </w:r>
    </w:p>
    <w:p w:rsidR="00BE13F8" w:rsidRDefault="00BE13F8" w:rsidP="00BE13F8">
      <w:pPr>
        <w:ind w:firstLineChars="200" w:firstLine="420"/>
      </w:pPr>
      <w:r>
        <w:rPr>
          <w:rFonts w:hint="eastAsia"/>
        </w:rPr>
        <w:t>在全国工商联的帮助下，如今的猫场皂角产业已成猫场镇推进乡村振兴的支柱产业之一，皂角种植及加工已经是当地群众增收致富的“法宝”。</w:t>
      </w:r>
    </w:p>
    <w:p w:rsidR="00BE13F8" w:rsidRDefault="00BE13F8" w:rsidP="00BE13F8">
      <w:pPr>
        <w:ind w:firstLineChars="200" w:firstLine="420"/>
      </w:pPr>
      <w:r>
        <w:rPr>
          <w:rFonts w:hint="eastAsia"/>
        </w:rPr>
        <w:t>全国工商联通过在织金实施“五个一”帮扶项目，推动织金皂角种植、生态养殖产业的发展。猫场镇抓住机遇，精准调整产业结构，在皂角种植、皂角深加工上下功夫，改变了小而散、不成规模的产业发展状况，打造产业品牌，助推乡村振兴。</w:t>
      </w:r>
    </w:p>
    <w:p w:rsidR="00BE13F8" w:rsidRDefault="00BE13F8" w:rsidP="00BE13F8">
      <w:pPr>
        <w:ind w:firstLineChars="200" w:firstLine="420"/>
      </w:pPr>
      <w:r>
        <w:t>2019</w:t>
      </w:r>
      <w:r>
        <w:t>年，全国工商联向织金县捐赠</w:t>
      </w:r>
      <w:r>
        <w:t>800</w:t>
      </w:r>
      <w:r>
        <w:t>万元资金，其中首期资金</w:t>
      </w:r>
      <w:r>
        <w:t>500</w:t>
      </w:r>
      <w:r>
        <w:t>万元便用于修建猫场镇皂角加工车间项目，加工车间的建设，提升了皂角加工的效率，当地皂角产业效益得到提高。</w:t>
      </w:r>
    </w:p>
    <w:p w:rsidR="00BE13F8" w:rsidRDefault="00BE13F8" w:rsidP="00BE13F8">
      <w:pPr>
        <w:ind w:firstLineChars="200" w:firstLine="420"/>
      </w:pPr>
      <w:r>
        <w:rPr>
          <w:rFonts w:hint="eastAsia"/>
        </w:rPr>
        <w:t>皂角精成品</w:t>
      </w:r>
    </w:p>
    <w:p w:rsidR="00BE13F8" w:rsidRDefault="00BE13F8" w:rsidP="00BE13F8">
      <w:pPr>
        <w:ind w:firstLineChars="200" w:firstLine="420"/>
      </w:pPr>
      <w:r>
        <w:rPr>
          <w:rFonts w:hint="eastAsia"/>
        </w:rPr>
        <w:t>经过多年发展，猫场镇已成为“西南地区最大的皂角精加工基地”和“全国最大的皂角精集散地”，猫场皂角，声名远播。</w:t>
      </w:r>
    </w:p>
    <w:p w:rsidR="00BE13F8" w:rsidRDefault="00BE13F8" w:rsidP="00BE13F8">
      <w:pPr>
        <w:ind w:firstLineChars="200" w:firstLine="420"/>
      </w:pPr>
      <w:r>
        <w:rPr>
          <w:rFonts w:hint="eastAsia"/>
        </w:rPr>
        <w:t>乡村要振兴，产业必振兴。统一战线精准发力，立足毕节资源优势，持续加大投入，推动织金皂角、威宁苹果、大方天麻、纳雍樱桃等特色优势产业释放动能，以推动产业发展助力毕节巩固拓展脱贫攻坚成果，全面推进乡村振兴。</w:t>
      </w:r>
    </w:p>
    <w:p w:rsidR="00BE13F8" w:rsidRDefault="00BE13F8" w:rsidP="00BE13F8">
      <w:pPr>
        <w:ind w:firstLineChars="200" w:firstLine="420"/>
      </w:pPr>
      <w:r>
        <w:rPr>
          <w:rFonts w:hint="eastAsia"/>
        </w:rPr>
        <w:t>农工党中央引进贵州同威生物科技有限公司、大方雪榕生物科技有限公司、贵州潮星包装印刷有限公司等企业，带动了大方天麻、食用菌，包装行业及旅游产业的发展；</w:t>
      </w:r>
    </w:p>
    <w:p w:rsidR="00BE13F8" w:rsidRDefault="00BE13F8" w:rsidP="00BE13F8">
      <w:pPr>
        <w:ind w:firstLineChars="200" w:firstLine="420"/>
      </w:pPr>
      <w:r>
        <w:rPr>
          <w:rFonts w:hint="eastAsia"/>
        </w:rPr>
        <w:t>工人在培育车间采收海鲜菇</w:t>
      </w:r>
    </w:p>
    <w:p w:rsidR="00BE13F8" w:rsidRDefault="00BE13F8" w:rsidP="00BE13F8">
      <w:pPr>
        <w:ind w:firstLineChars="200" w:firstLine="420"/>
      </w:pPr>
      <w:r>
        <w:rPr>
          <w:rFonts w:hint="eastAsia"/>
        </w:rPr>
        <w:t>在民建中央的协调下，十多家大型企业入驻黔西，推动黔西商品流通、农产品加工，为黔西乡村振兴注入了强劲活力；</w:t>
      </w:r>
    </w:p>
    <w:p w:rsidR="00BE13F8" w:rsidRDefault="00BE13F8" w:rsidP="00BE13F8">
      <w:pPr>
        <w:ind w:firstLineChars="200" w:firstLine="420"/>
      </w:pPr>
      <w:r>
        <w:rPr>
          <w:rFonts w:hint="eastAsia"/>
        </w:rPr>
        <w:t>台盟中央协调广州港华农业科技有限公司在赫章县铁匠乡创办鲜花基地及粤港澳青年援黔创业基地，种植北海道薰衣草、芝樱，覆盖带动当地近</w:t>
      </w:r>
      <w:r>
        <w:t>3000</w:t>
      </w:r>
      <w:r>
        <w:t>人持续增收</w:t>
      </w:r>
      <w:r>
        <w:t>……</w:t>
      </w:r>
    </w:p>
    <w:p w:rsidR="00BE13F8" w:rsidRDefault="00BE13F8" w:rsidP="00BE13F8">
      <w:pPr>
        <w:ind w:firstLineChars="200" w:firstLine="420"/>
      </w:pPr>
      <w:r>
        <w:rPr>
          <w:rFonts w:hint="eastAsia"/>
        </w:rPr>
        <w:t>统一战线助力，毕节各地产业发展风生水起、多点开花，产业不断转型升级、“接二连三”。产业的发展带动了山区群众增产增收，成为推动毕节乡村振兴的重要引擎。</w:t>
      </w:r>
    </w:p>
    <w:p w:rsidR="00BE13F8" w:rsidRDefault="00BE13F8" w:rsidP="00BE13F8">
      <w:pPr>
        <w:ind w:firstLineChars="200" w:firstLine="420"/>
      </w:pPr>
      <w:r>
        <w:rPr>
          <w:rFonts w:hint="eastAsia"/>
        </w:rPr>
        <w:t>优化治理</w:t>
      </w:r>
      <w:r>
        <w:t xml:space="preserve"> </w:t>
      </w:r>
      <w:r>
        <w:t>和美乡村徐徐呈现</w:t>
      </w:r>
    </w:p>
    <w:p w:rsidR="00BE13F8" w:rsidRDefault="00BE13F8" w:rsidP="00BE13F8">
      <w:pPr>
        <w:ind w:firstLineChars="200" w:firstLine="420"/>
      </w:pPr>
      <w:r>
        <w:rPr>
          <w:rFonts w:hint="eastAsia"/>
        </w:rPr>
        <w:t>走进七星关区朱昌镇双堰社区“数字小院”控制室，一块大型显示屏映入眼帘。“数字小院”负责人陈德晖打开显示页面，双堰社区每个重要场所的具体信息全部展示在眼前。</w:t>
      </w:r>
    </w:p>
    <w:p w:rsidR="00BE13F8" w:rsidRDefault="00BE13F8" w:rsidP="00BE13F8">
      <w:pPr>
        <w:ind w:firstLineChars="200" w:firstLine="420"/>
      </w:pPr>
      <w:r>
        <w:rPr>
          <w:rFonts w:hint="eastAsia"/>
        </w:rPr>
        <w:t>数字小院系统界面</w:t>
      </w:r>
    </w:p>
    <w:p w:rsidR="00BE13F8" w:rsidRDefault="00BE13F8" w:rsidP="00BE13F8">
      <w:pPr>
        <w:ind w:firstLineChars="200" w:firstLine="420"/>
      </w:pPr>
      <w:r>
        <w:t>2019</w:t>
      </w:r>
      <w:r>
        <w:t>年，致公党中央在朱昌镇双堰社区投入资金，打造融合了云计算、互联网、物联网、大数据等技术，集产业交流、信息互通、资源共享等于一体的</w:t>
      </w:r>
      <w:r>
        <w:t>“</w:t>
      </w:r>
      <w:r>
        <w:t>数字小院</w:t>
      </w:r>
      <w:r>
        <w:t>”</w:t>
      </w:r>
      <w:r>
        <w:t>智慧平台，为社区发展加入新元素。</w:t>
      </w:r>
    </w:p>
    <w:p w:rsidR="00BE13F8" w:rsidRDefault="00BE13F8" w:rsidP="00BE13F8">
      <w:pPr>
        <w:ind w:firstLineChars="200" w:firstLine="420"/>
      </w:pPr>
      <w:r>
        <w:rPr>
          <w:rFonts w:hint="eastAsia"/>
        </w:rPr>
        <w:t>双堰社区结合“一中心一张网十联户”的基层社会治理模式，将社区划为</w:t>
      </w:r>
      <w:r>
        <w:t>13</w:t>
      </w:r>
      <w:r>
        <w:t>个网格，并把每个网格以三维显示的方式</w:t>
      </w:r>
      <w:r>
        <w:t>“</w:t>
      </w:r>
      <w:r>
        <w:t>装入云端</w:t>
      </w:r>
      <w:r>
        <w:t>”</w:t>
      </w:r>
      <w:r>
        <w:t>。陈德晖介绍，通过前端数据搜集，后台便能清晰显示社区每个角落的情况，工作人员便能科学高效开展工作。大数据的应用，能让社情民意更快得到了解，矛盾纠纷及时调解，社区事务</w:t>
      </w:r>
      <w:r>
        <w:t>“</w:t>
      </w:r>
      <w:r>
        <w:t>上云</w:t>
      </w:r>
      <w:r>
        <w:t>”</w:t>
      </w:r>
      <w:r>
        <w:t>，实现数据多跑路，干部群众少跑腿，推动提高了社区事务处理水平和效率，乡村数字化、智能化水平得到提高，实现了数字惠民。</w:t>
      </w:r>
    </w:p>
    <w:p w:rsidR="00BE13F8" w:rsidRDefault="00BE13F8" w:rsidP="00BE13F8">
      <w:pPr>
        <w:ind w:firstLineChars="200" w:firstLine="420"/>
      </w:pPr>
      <w:r>
        <w:rPr>
          <w:rFonts w:hint="eastAsia"/>
        </w:rPr>
        <w:t>统一战线围绕“治理有效”这一乡村振兴的重要保障，积极整合资源力量，着力服务基层，推动基层乡村丰富和完善为民服务资源网络，畅通群众诉求表达、利益协调、权益保障通道，健全共建共治共享的乡村治理机制，帮助乡村实现治理有效，提升乡村群众获得感、幸福感、安全感。</w:t>
      </w:r>
    </w:p>
    <w:p w:rsidR="00BE13F8" w:rsidRDefault="00BE13F8" w:rsidP="00BE13F8">
      <w:pPr>
        <w:ind w:firstLineChars="200" w:firstLine="420"/>
      </w:pPr>
      <w:r>
        <w:rPr>
          <w:rFonts w:hint="eastAsia"/>
        </w:rPr>
        <w:t>在民建中央的大力帮扶下，黔西市化屋村修建了通村柏油路、产业车间，改造了民居，新建了污水处理设施，人居环境得到了极大改善。当地群众依托青山绿水吃上了旅游饭。如今，化屋苗寨农文旅产业发展如火如荼，生态宜居、村美民富、文明和谐的化屋乡村振兴“愿景图”不断变成“实景图”。</w:t>
      </w:r>
    </w:p>
    <w:p w:rsidR="00BE13F8" w:rsidRDefault="00BE13F8" w:rsidP="00BE13F8">
      <w:pPr>
        <w:ind w:firstLineChars="200" w:firstLine="420"/>
      </w:pPr>
      <w:r>
        <w:rPr>
          <w:rFonts w:hint="eastAsia"/>
        </w:rPr>
        <w:t>倾情帮扶斩穷根，携手共圆振兴梦。在党中央的坚强领导下，统一战线用心用情，携手毕节人民，在乌蒙深处不断描绘着产业兴旺、生态宜居、乡风文明、治理有效、生活富裕的乡村振兴美好图景，持续书写助力毕节巩固拓展脱贫攻坚成果，全面推进乡村振兴，加速推进高质量发展的新篇章。</w:t>
      </w:r>
    </w:p>
    <w:p w:rsidR="00BE13F8" w:rsidRDefault="00BE13F8" w:rsidP="00BE13F8">
      <w:pPr>
        <w:ind w:firstLineChars="200" w:firstLine="420"/>
        <w:jc w:val="right"/>
      </w:pPr>
      <w:r>
        <w:rPr>
          <w:rFonts w:hint="eastAsia"/>
        </w:rPr>
        <w:t>天眼新闻</w:t>
      </w:r>
      <w:r>
        <w:t>2023-04-19</w:t>
      </w:r>
    </w:p>
    <w:p w:rsidR="00BE13F8" w:rsidRDefault="00BE13F8" w:rsidP="00E04FB1">
      <w:pPr>
        <w:sectPr w:rsidR="00BE13F8" w:rsidSect="00E04FB1">
          <w:type w:val="continuous"/>
          <w:pgSz w:w="11906" w:h="16838"/>
          <w:pgMar w:top="1644" w:right="1236" w:bottom="1418" w:left="1814" w:header="851" w:footer="907" w:gutter="0"/>
          <w:pgNumType w:start="1"/>
          <w:cols w:space="720"/>
          <w:docGrid w:type="lines" w:linePitch="341" w:charSpace="2373"/>
        </w:sectPr>
      </w:pPr>
    </w:p>
    <w:p w:rsidR="006A67EC" w:rsidRDefault="006A67EC"/>
    <w:sectPr w:rsidR="006A67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13F8"/>
    <w:rsid w:val="006A67EC"/>
    <w:rsid w:val="00BE13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E13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E13F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421</Words>
  <Characters>2405</Characters>
  <Application>Microsoft Office Word</Application>
  <DocSecurity>0</DocSecurity>
  <Lines>20</Lines>
  <Paragraphs>5</Paragraphs>
  <ScaleCrop>false</ScaleCrop>
  <Company>Microsoft</Company>
  <LinksUpToDate>false</LinksUpToDate>
  <CharactersWithSpaces>2821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2023-05-06T02:13:00Z</dcterms:created>
</cp:coreProperties>
</file>