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EC3" w:rsidRPr="0090496D" w:rsidRDefault="003D2EC3" w:rsidP="0090496D">
      <w:pPr>
        <w:pStyle w:val="1"/>
        <w:spacing w:line="245" w:lineRule="auto"/>
      </w:pPr>
      <w:r w:rsidRPr="0090496D">
        <w:rPr>
          <w:rFonts w:hint="eastAsia"/>
        </w:rPr>
        <w:t>齐齐哈尔市纪委监委突出“四个紧盯”</w:t>
      </w:r>
      <w:r w:rsidRPr="0090496D">
        <w:t xml:space="preserve"> 坚决打好深化能力作风建设攻坚战持久战</w:t>
      </w:r>
    </w:p>
    <w:p w:rsidR="003D2EC3" w:rsidRDefault="003D2EC3" w:rsidP="003D2EC3">
      <w:pPr>
        <w:spacing w:line="245" w:lineRule="auto"/>
        <w:ind w:firstLineChars="200" w:firstLine="420"/>
        <w:jc w:val="left"/>
      </w:pPr>
      <w:r>
        <w:rPr>
          <w:rFonts w:hint="eastAsia"/>
        </w:rPr>
        <w:t>齐齐哈尔市纪委监委突出“四个紧盯”，坚定不移提能力、转作风、抓落实，教育引导纪检监察干部崇尚实干、攻坚破难，激励担当、勇于创新，以归零心态和奋进姿态坚决打好深化能力作风建设攻坚战持久战。</w:t>
      </w:r>
    </w:p>
    <w:p w:rsidR="003D2EC3" w:rsidRDefault="003D2EC3" w:rsidP="003D2EC3">
      <w:pPr>
        <w:spacing w:line="245" w:lineRule="auto"/>
        <w:ind w:firstLineChars="200" w:firstLine="420"/>
        <w:jc w:val="left"/>
      </w:pPr>
      <w:r>
        <w:rPr>
          <w:rFonts w:hint="eastAsia"/>
        </w:rPr>
        <w:t>紧盯思想建设，强化理论武装。坚持用习近平新时代中国特色社会主义思想凝心铸魂，深化“三学一练一提升”活动，抓实“第一议题”制度专题学、理论学习中心组引领学、支部组织生活常态学、青年理论学习小组深化学“四学”载体，提高党员干部政治站位和理论素养，推动党的二十大精神和党中央、省市委决策部署落地见效。依托机关微信群推送“清风文化早餐”，开设清风文化“微课堂”、引经据典“微故事”、与时俱进“微新闻”三大板块，营造交流互鉴、比学提升的浓厚氛围，持续筑牢纪检监察干部理论根基。截至目前，开展理论学习中心组学习</w:t>
      </w:r>
      <w:r>
        <w:t>4</w:t>
      </w:r>
      <w:r>
        <w:t>次、支部</w:t>
      </w:r>
      <w:r>
        <w:rPr>
          <w:rFonts w:hint="eastAsia"/>
        </w:rPr>
        <w:t>理论学习</w:t>
      </w:r>
      <w:r>
        <w:t>54</w:t>
      </w:r>
      <w:r>
        <w:t>次，推送理论文章和政治理论知识</w:t>
      </w:r>
      <w:r>
        <w:t>137</w:t>
      </w:r>
      <w:r>
        <w:t>期。</w:t>
      </w:r>
    </w:p>
    <w:p w:rsidR="003D2EC3" w:rsidRDefault="003D2EC3" w:rsidP="003D2EC3">
      <w:pPr>
        <w:spacing w:line="245" w:lineRule="auto"/>
        <w:ind w:firstLineChars="200" w:firstLine="420"/>
        <w:jc w:val="left"/>
      </w:pPr>
      <w:r>
        <w:rPr>
          <w:rFonts w:hint="eastAsia"/>
        </w:rPr>
        <w:t>紧盯能力提升，增强履职本领。把专业培训作为深化能力作风建设的重要抓手，以考促学、以案代训，切实提高监督执纪水平。开办“周末课堂”，组织业务骨干讲政策、讲实操，增强解决实际问题的能力本领。开展“廉韵鹤城”沙龙活动，组织新入职干部、年轻干部进行研讨式、分享式学习交流，打造高素质专业化年轻干部队伍。创优以考促学方式，推出“掌上”纪法测试，实施“每周一测”“周测月考”，下发成绩通报，推动比学提升。举办市县乡三级纪检监察机关干部履职能力竞赛，采取案件质效考核、现场业务答辩等方式，激励鞭策干部在竞技中找差距、补短板、促提升，营造比学赶超的良好氛围，有效促进纪检监察干部业务能力大提升。搭建实践锻炼平台，实施“上挂”“下挂”实岗培养，选派优秀干部到中央纪委国家监委和省纪委监委跟案学习，到企事业单位挂职锻炼，在实战实践中练就干事创业真本领。</w:t>
      </w:r>
    </w:p>
    <w:p w:rsidR="003D2EC3" w:rsidRDefault="003D2EC3" w:rsidP="003D2EC3">
      <w:pPr>
        <w:spacing w:line="245" w:lineRule="auto"/>
        <w:ind w:firstLineChars="200" w:firstLine="420"/>
        <w:jc w:val="left"/>
      </w:pPr>
      <w:r>
        <w:rPr>
          <w:rFonts w:hint="eastAsia"/>
        </w:rPr>
        <w:t>紧盯作风建设，打造纪检铁军。坚持刀刃向内、严管严治，以强效监督锻造过硬作风。建立全方位、立体化监督体系，深入开展净化朋友圈、社交圈、网络圈“回头看”，扎实推进干部日常监督全覆盖；深入开展纪律作风“回访监督”，进一步规范借调干部教育管理，从严从实整肃纪检监察干部队伍。召开警示教育会议，组织干部参观市廉政警示教育基地，观看《永远吹冲锋号》《零容忍》等专题片，集中进行典型案例警示教育，自觉筑牢思想防线，严守纪法底线。强化机关廉洁文化教育，以政治强廉、教育促廉、阵地育廉、载体助廉、以文倡廉、读书涵廉、融媒传廉为路径，开展“廉韵映初心、笃行绽芳华”年轻干部思廉讲廉行廉弘廉“四个一”活动，编印《纪律教育》专刊，引导纪检监察干部提高党性觉悟、永葆自我革命精神、锤炼过硬作风。</w:t>
      </w:r>
    </w:p>
    <w:p w:rsidR="003D2EC3" w:rsidRDefault="003D2EC3" w:rsidP="003D2EC3">
      <w:pPr>
        <w:spacing w:line="245" w:lineRule="auto"/>
        <w:ind w:firstLineChars="200" w:firstLine="420"/>
        <w:jc w:val="left"/>
      </w:pPr>
      <w:r>
        <w:rPr>
          <w:rFonts w:hint="eastAsia"/>
        </w:rPr>
        <w:t>紧盯监督问责，狠抓攻坚破难。聚焦落实习近平总书记重要讲话重要指示精神，常态化开展政治监督，制定政治监督工作措施清单、重点任务清单和《政治监督工作参考手册》，形成“</w:t>
      </w:r>
      <w:r>
        <w:t>2</w:t>
      </w:r>
      <w:r>
        <w:t>单</w:t>
      </w:r>
      <w:r>
        <w:t>1</w:t>
      </w:r>
      <w:r>
        <w:t>册</w:t>
      </w:r>
      <w:r>
        <w:t>”</w:t>
      </w:r>
      <w:r>
        <w:t>工作体系。年初以来，开展监督检查</w:t>
      </w:r>
      <w:r>
        <w:t>308</w:t>
      </w:r>
      <w:r>
        <w:t>次，发现问题</w:t>
      </w:r>
      <w:r>
        <w:t>109</w:t>
      </w:r>
      <w:r>
        <w:t>个。运用</w:t>
      </w:r>
      <w:r>
        <w:t>“</w:t>
      </w:r>
      <w:r>
        <w:t>四个体系</w:t>
      </w:r>
      <w:r>
        <w:t>”</w:t>
      </w:r>
      <w:r>
        <w:t>闭环落实机制，推动群众身边</w:t>
      </w:r>
      <w:r>
        <w:t>“</w:t>
      </w:r>
      <w:r>
        <w:t>微腐败</w:t>
      </w:r>
      <w:r>
        <w:t>”</w:t>
      </w:r>
      <w:r>
        <w:t>专项整治，强化</w:t>
      </w:r>
      <w:r>
        <w:t>“</w:t>
      </w:r>
      <w:r>
        <w:t>一把手</w:t>
      </w:r>
      <w:r>
        <w:t>”</w:t>
      </w:r>
      <w:r>
        <w:t>靠前指挥、</w:t>
      </w:r>
      <w:r>
        <w:t>“</w:t>
      </w:r>
      <w:r>
        <w:t>一盘棋</w:t>
      </w:r>
      <w:r>
        <w:t>”</w:t>
      </w:r>
      <w:r>
        <w:t>统筹推动、</w:t>
      </w:r>
      <w:r>
        <w:t>“</w:t>
      </w:r>
      <w:r>
        <w:t>一杆尺</w:t>
      </w:r>
      <w:r>
        <w:t>”</w:t>
      </w:r>
      <w:r>
        <w:t>衡量标准、</w:t>
      </w:r>
      <w:r>
        <w:t>“</w:t>
      </w:r>
      <w:r>
        <w:t>一把剑</w:t>
      </w:r>
      <w:r>
        <w:t>”</w:t>
      </w:r>
      <w:r>
        <w:t>出鞘震慑，绘制工作导图，细化分解任务，实施挂图作战、台账推进，持续提升专项整治的严肃性、引领性和实效性。巩固拓展攻坚成效，聚焦群众普遍关注、</w:t>
      </w:r>
      <w:r>
        <w:rPr>
          <w:rFonts w:hint="eastAsia"/>
        </w:rPr>
        <w:t>反映强烈的重点领域和突出问题进行集中攻坚，清仓起底市场主体和群众“办事难”、惠民惠农财政补贴资金“一卡通”问题线索</w:t>
      </w:r>
      <w:r>
        <w:t>562</w:t>
      </w:r>
      <w:r>
        <w:t>件，党纪政务处分</w:t>
      </w:r>
      <w:r>
        <w:t>21</w:t>
      </w:r>
      <w:r>
        <w:t>人，用身边人、身边事教育引导各级领导干部和公职人员知敬畏、存戒惧、守底线，为推进社会主义现代化鹤城建设提供纪律保障。</w:t>
      </w:r>
    </w:p>
    <w:p w:rsidR="003D2EC3" w:rsidRPr="00677E66" w:rsidRDefault="003D2EC3" w:rsidP="003D2EC3">
      <w:pPr>
        <w:spacing w:line="245" w:lineRule="auto"/>
        <w:ind w:firstLineChars="200" w:firstLine="420"/>
        <w:jc w:val="right"/>
      </w:pPr>
      <w:r w:rsidRPr="00406A17">
        <w:t>黑龙江省纪委监委</w:t>
      </w:r>
      <w:r w:rsidRPr="00406A17">
        <w:t>2023-04-26</w:t>
      </w:r>
    </w:p>
    <w:p w:rsidR="003D2EC3" w:rsidRDefault="003D2EC3" w:rsidP="00665D94">
      <w:pPr>
        <w:sectPr w:rsidR="003D2EC3" w:rsidSect="00665D9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09A9" w:rsidRDefault="008C09A9"/>
    <w:sectPr w:rsidR="008C09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2EC3"/>
    <w:rsid w:val="003D2EC3"/>
    <w:rsid w:val="008C0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2E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D2E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1292</Characters>
  <Application>Microsoft Office Word</Application>
  <DocSecurity>0</DocSecurity>
  <Lines>10</Lines>
  <Paragraphs>3</Paragraphs>
  <ScaleCrop>false</ScaleCrop>
  <Company>Microsoft</Company>
  <LinksUpToDate>false</LinksUpToDate>
  <CharactersWithSpaces>1515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2023-05-22T09:26:00Z</dcterms:created>
</cp:coreProperties>
</file>