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ED" w:rsidRDefault="00DA7CED" w:rsidP="006339EA">
      <w:pPr>
        <w:pStyle w:val="1"/>
      </w:pPr>
      <w:r w:rsidRPr="0045447F">
        <w:rPr>
          <w:rFonts w:hint="eastAsia"/>
        </w:rPr>
        <w:t>广州公安高效统筹发展和安全</w:t>
      </w:r>
      <w:r w:rsidRPr="0045447F">
        <w:t xml:space="preserve"> 深入推进平安建设法治建设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刑事警情、立案数同比分别下降</w:t>
      </w:r>
      <w:r>
        <w:t>5%</w:t>
      </w:r>
      <w:r>
        <w:t>和</w:t>
      </w:r>
      <w:r>
        <w:t>9.3%</w:t>
      </w:r>
      <w:r>
        <w:t>，破案数、破案率同比分别上升</w:t>
      </w:r>
      <w:r>
        <w:t>3%</w:t>
      </w:r>
      <w:r>
        <w:t>和</w:t>
      </w:r>
      <w:r>
        <w:t>4.8%</w:t>
      </w:r>
      <w:r>
        <w:t>；侦破养老诈骗案件</w:t>
      </w:r>
      <w:r>
        <w:t>1695</w:t>
      </w:r>
      <w:r>
        <w:t>起，追赃挽损</w:t>
      </w:r>
      <w:r>
        <w:t>9.72</w:t>
      </w:r>
      <w:r>
        <w:t>亿余元；排查整治交通安全隐患</w:t>
      </w:r>
      <w:r>
        <w:t>1700</w:t>
      </w:r>
      <w:r>
        <w:t>余处</w:t>
      </w:r>
      <w:r>
        <w:t>……</w:t>
      </w:r>
    </w:p>
    <w:p w:rsidR="00DA7CED" w:rsidRDefault="00DA7CED" w:rsidP="00DA7CED">
      <w:pPr>
        <w:ind w:firstLineChars="200" w:firstLine="420"/>
      </w:pPr>
      <w:r>
        <w:t>2022</w:t>
      </w:r>
      <w:r>
        <w:t>年，广州警方高效统筹发展和安全，深入推进平安广州和法治广州建设，倾力护航超大城市经济社会高质量发展，有力维护社会治安大局持续稳定，群众安全感、满意度不断提升。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严打突出犯罪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强化以打开路擦亮平安底色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过去一年，广州公安深入开展“三大攻坚”“七项常态化打击”，全力以赴统筹开展夏季治安打击整治“百日行动”，以最高规格、最强部署、最严措施，始终对各类突出刑事犯罪保持严打高压态势。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针对电信网络诈骗等新型违法犯罪，广州公安不断提升打击治理能力和水平，深入推进“断卡”行动，去年发起</w:t>
      </w:r>
      <w:r>
        <w:t>28</w:t>
      </w:r>
      <w:r>
        <w:t>次</w:t>
      </w:r>
      <w:r>
        <w:t>“</w:t>
      </w:r>
      <w:r>
        <w:t>猎诈</w:t>
      </w:r>
      <w:r>
        <w:t>”</w:t>
      </w:r>
      <w:r>
        <w:t>系列规模化集群战役，涉案金额百万元以上的电诈案件同比下降</w:t>
      </w:r>
      <w:r>
        <w:t>49.1%</w:t>
      </w:r>
      <w:r>
        <w:t>，全市侦破电信网络诈骗案件数同比上升</w:t>
      </w:r>
      <w:r>
        <w:t>23%</w:t>
      </w:r>
      <w:r>
        <w:t>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命案发案数创历年新低，现案破案率</w:t>
      </w:r>
      <w:r>
        <w:t>100%</w:t>
      </w:r>
      <w:r>
        <w:t>；</w:t>
      </w:r>
      <w:r>
        <w:t>“</w:t>
      </w:r>
      <w:r>
        <w:t>两抢</w:t>
      </w:r>
      <w:r>
        <w:t>”</w:t>
      </w:r>
      <w:r>
        <w:t>立案同比下降</w:t>
      </w:r>
      <w:r>
        <w:t>30.6%</w:t>
      </w:r>
      <w:r>
        <w:t>，破案率</w:t>
      </w:r>
      <w:r>
        <w:t>100%</w:t>
      </w:r>
      <w:r>
        <w:t>；先后发起</w:t>
      </w:r>
      <w:r>
        <w:t>8</w:t>
      </w:r>
      <w:r>
        <w:t>次规模化</w:t>
      </w:r>
      <w:r>
        <w:t>“</w:t>
      </w:r>
      <w:r>
        <w:t>破小案护民生</w:t>
      </w:r>
      <w:r>
        <w:t>”</w:t>
      </w:r>
      <w:r>
        <w:t>专项行动，盗窃刑事警情、立案同比分别下降</w:t>
      </w:r>
      <w:r>
        <w:t>8.8%</w:t>
      </w:r>
      <w:r>
        <w:t>和</w:t>
      </w:r>
      <w:r>
        <w:t>2.7%……</w:t>
      </w:r>
      <w:r>
        <w:t>数据显示，</w:t>
      </w:r>
      <w:r>
        <w:t>2022</w:t>
      </w:r>
      <w:r>
        <w:t>年，广州刑事警情、立案数同比分别下降</w:t>
      </w:r>
      <w:r>
        <w:t>5%</w:t>
      </w:r>
      <w:r>
        <w:t>和</w:t>
      </w:r>
      <w:r>
        <w:t>9.3%</w:t>
      </w:r>
      <w:r>
        <w:t>，破案数、破案率同比分别上升</w:t>
      </w:r>
      <w:r>
        <w:t>3%</w:t>
      </w:r>
      <w:r>
        <w:t>和</w:t>
      </w:r>
      <w:r>
        <w:t>4.8%</w:t>
      </w:r>
      <w:r>
        <w:t>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创新社会治理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推动社会治安防控现代化转型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广州公安以“精准警务、预防警务、智慧警务”为方略，通过深化社会治安防控体系建设，创建智能感知、动态布防、要素管控、应急处置“四张网”，提升信息支撑、网络空间和社会治安“全维度”管控能力，实现全市案件警情数、刑事立案数连续</w:t>
      </w:r>
      <w:r>
        <w:t>5</w:t>
      </w:r>
      <w:r>
        <w:t>年同比下降。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如何让平安可知可感、触手可及？过去一年，广州公安强化巡防管控，持续稳固公共安全防线：以防突发、防警情为目标，科学规划全市</w:t>
      </w:r>
      <w:r>
        <w:t>298</w:t>
      </w:r>
      <w:r>
        <w:t>个</w:t>
      </w:r>
      <w:r>
        <w:t>“1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快速反应勤务圈，精准定制</w:t>
      </w:r>
      <w:r>
        <w:t>“</w:t>
      </w:r>
      <w:r>
        <w:t>快速反应范围</w:t>
      </w:r>
      <w:r>
        <w:t>”</w:t>
      </w:r>
      <w:r>
        <w:t>和</w:t>
      </w:r>
      <w:r>
        <w:t>“</w:t>
      </w:r>
      <w:r>
        <w:t>快速反应时段</w:t>
      </w:r>
      <w:r>
        <w:t>”</w:t>
      </w:r>
      <w:r>
        <w:t>；优化建设</w:t>
      </w:r>
      <w:r>
        <w:t>“</w:t>
      </w:r>
      <w:r>
        <w:t>指挥一张图</w:t>
      </w:r>
      <w:r>
        <w:t>”</w:t>
      </w:r>
      <w:r>
        <w:t>平台，实现警情、勤务、基础信息</w:t>
      </w:r>
      <w:r>
        <w:t>“</w:t>
      </w:r>
      <w:r>
        <w:t>一键调度</w:t>
      </w:r>
      <w:r>
        <w:t>”</w:t>
      </w:r>
      <w:r>
        <w:t>；织密空中、水上、地下立体巡防网，实现社会面防控多维度联动；强势推进</w:t>
      </w:r>
      <w:r>
        <w:t>“</w:t>
      </w:r>
      <w:r>
        <w:t>五大要素</w:t>
      </w:r>
      <w:r>
        <w:t>”</w:t>
      </w:r>
      <w:r>
        <w:t>摸排管控、城中村社会治理、实有人口摸排等一系列专项行动，排查化解</w:t>
      </w:r>
      <w:r>
        <w:t>“</w:t>
      </w:r>
      <w:r>
        <w:t>人、事、地、物、组织</w:t>
      </w:r>
      <w:r>
        <w:t>”</w:t>
      </w:r>
      <w:r>
        <w:t>各类隐患；建立健全群防群治力量等级投放机制，规范化运作</w:t>
      </w:r>
      <w:r>
        <w:t>2.3</w:t>
      </w:r>
      <w:r>
        <w:t>万个最小应急单</w:t>
      </w:r>
      <w:r>
        <w:rPr>
          <w:rFonts w:hint="eastAsia"/>
        </w:rPr>
        <w:t>元，形成“一呼百应、协同处置”的联防联控格局，共绘平安“同心圆”。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提高服务水平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精准发力跑出便民利企加速度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去年</w:t>
      </w:r>
      <w:r>
        <w:t>5</w:t>
      </w:r>
      <w:r>
        <w:t>月，广州公安户政部门聚焦群众切身需求，大幅精简非本市户籍居民异地申办居民身份证所需材料，在全市推出非本市户籍居民异地申办居民身份证、本市户籍人员申领临时居民身份证业务</w:t>
      </w:r>
      <w:r>
        <w:t>“</w:t>
      </w:r>
      <w:r>
        <w:t>全市通办</w:t>
      </w:r>
      <w:r>
        <w:t>”</w:t>
      </w:r>
      <w:r>
        <w:t>服务。</w:t>
      </w:r>
      <w:r>
        <w:t>4</w:t>
      </w:r>
      <w:r>
        <w:t>个月后，广州公安又推出</w:t>
      </w:r>
      <w:r>
        <w:t>15</w:t>
      </w:r>
      <w:r>
        <w:t>类</w:t>
      </w:r>
      <w:r>
        <w:t>72</w:t>
      </w:r>
      <w:r>
        <w:t>个户口业务情形</w:t>
      </w:r>
      <w:r>
        <w:t>“</w:t>
      </w:r>
      <w:r>
        <w:t>全城通办</w:t>
      </w:r>
      <w:r>
        <w:t>”</w:t>
      </w:r>
      <w:r>
        <w:t>服务，进一步打破地域限制，实现超八成户口业务</w:t>
      </w:r>
      <w:r>
        <w:t>“</w:t>
      </w:r>
      <w:r>
        <w:t>就近能办、多点可办、少跑快办</w:t>
      </w:r>
      <w:r>
        <w:t>”</w:t>
      </w:r>
      <w:r>
        <w:t>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民之所盼，警必行之。过去一年，广州公安持续纵深推进公安行政管理服务改革，持续优化营商环境，出台助推广州建设国家营商环境创新试点城市</w:t>
      </w:r>
      <w:r>
        <w:t>30</w:t>
      </w:r>
      <w:r>
        <w:t>条举措，落地</w:t>
      </w:r>
      <w:r>
        <w:t>11</w:t>
      </w:r>
      <w:r>
        <w:t>个涉企审批事项的</w:t>
      </w:r>
      <w:r>
        <w:t>“</w:t>
      </w:r>
      <w:r>
        <w:t>证照分离</w:t>
      </w:r>
      <w:r>
        <w:t>”</w:t>
      </w:r>
      <w:r>
        <w:t>改革，市、区两级公安政务服务事项全量进驻</w:t>
      </w:r>
      <w:r>
        <w:t>“</w:t>
      </w:r>
      <w:r>
        <w:t>广东政务服务网</w:t>
      </w:r>
      <w:r>
        <w:t>”</w:t>
      </w:r>
      <w:r>
        <w:t>，</w:t>
      </w:r>
      <w:r>
        <w:t>227</w:t>
      </w:r>
      <w:r>
        <w:t>个事项实现</w:t>
      </w:r>
      <w:r>
        <w:t>“</w:t>
      </w:r>
      <w:r>
        <w:t>跨省通办</w:t>
      </w:r>
      <w:r>
        <w:t>”“</w:t>
      </w:r>
      <w:r>
        <w:t>省内通办</w:t>
      </w:r>
      <w:r>
        <w:t>”</w:t>
      </w:r>
      <w:r>
        <w:t>，</w:t>
      </w:r>
      <w:r>
        <w:t>379</w:t>
      </w:r>
      <w:r>
        <w:t>个事项实现线上线下</w:t>
      </w:r>
      <w:r>
        <w:t>“</w:t>
      </w:r>
      <w:r>
        <w:t>全城通办</w:t>
      </w:r>
      <w:r>
        <w:t>”</w:t>
      </w:r>
      <w:r>
        <w:t>，共计办理行政审批服务事项</w:t>
      </w:r>
      <w:r>
        <w:t>890</w:t>
      </w:r>
      <w:r>
        <w:t>余万件。</w:t>
      </w:r>
    </w:p>
    <w:p w:rsidR="00DA7CED" w:rsidRDefault="00DA7CED" w:rsidP="00DA7CED">
      <w:pPr>
        <w:ind w:firstLineChars="200" w:firstLine="420"/>
      </w:pPr>
      <w:r>
        <w:rPr>
          <w:rFonts w:hint="eastAsia"/>
        </w:rPr>
        <w:t>同时，广州公安聚焦“一门办”向“一窗办”的提档升级，细致梳理全局业务事项、系统重构统一预约平台、着力锻造“全科型”窗口服务队伍、科学建立规范化标准化运行机制，推行“前台综合收件、后台分类审批、统一窗口出件”运行模式。如今，“办事不用跑”“就近办”“马上办”“网上办”“指尖办”已成为广州市民办理公安政务服务事项的常态，群众的幸福感大大提升。</w:t>
      </w:r>
    </w:p>
    <w:p w:rsidR="00DA7CED" w:rsidRDefault="00DA7CED" w:rsidP="006339EA">
      <w:pPr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2023-4-25</w:t>
      </w:r>
    </w:p>
    <w:p w:rsidR="00DA7CED" w:rsidRDefault="00DA7CED" w:rsidP="00DE5104">
      <w:pPr>
        <w:sectPr w:rsidR="00DA7CED" w:rsidSect="00DE51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3C5C" w:rsidRDefault="008C3C5C"/>
    <w:sectPr w:rsidR="008C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CED"/>
    <w:rsid w:val="008C3C5C"/>
    <w:rsid w:val="00D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7C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A7C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2023-04-28T03:37:00Z</dcterms:created>
</cp:coreProperties>
</file>