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5676" w:rsidRDefault="00845676" w:rsidP="00A76D4F">
      <w:pPr>
        <w:pStyle w:val="1"/>
        <w:spacing w:line="245" w:lineRule="auto"/>
      </w:pPr>
      <w:r w:rsidRPr="00A308D2">
        <w:rPr>
          <w:rFonts w:hint="eastAsia"/>
        </w:rPr>
        <w:t>宜兴农商银行奋力开创高质量发展新局面</w:t>
      </w:r>
    </w:p>
    <w:p w:rsidR="00845676" w:rsidRDefault="00845676" w:rsidP="00845676">
      <w:pPr>
        <w:spacing w:line="245" w:lineRule="auto"/>
        <w:ind w:firstLineChars="200" w:firstLine="420"/>
      </w:pPr>
      <w:r>
        <w:rPr>
          <w:rFonts w:hint="eastAsia"/>
        </w:rPr>
        <w:t>长期以来，宜兴农商银行紧紧围绕“做大客户数、做小贷款额”的大零售转型目标，主动应变克难，勇毅前行，以更加务实的工作作风推动各项工作再上新台阶。</w:t>
      </w:r>
    </w:p>
    <w:p w:rsidR="00845676" w:rsidRDefault="00845676" w:rsidP="00845676">
      <w:pPr>
        <w:spacing w:line="245" w:lineRule="auto"/>
        <w:ind w:firstLineChars="200" w:firstLine="420"/>
      </w:pPr>
      <w:r>
        <w:rPr>
          <w:rFonts w:hint="eastAsia"/>
        </w:rPr>
        <w:t>思想先行，转变作风，</w:t>
      </w:r>
    </w:p>
    <w:p w:rsidR="00845676" w:rsidRDefault="00845676" w:rsidP="00845676">
      <w:pPr>
        <w:spacing w:line="245" w:lineRule="auto"/>
        <w:ind w:firstLineChars="200" w:firstLine="420"/>
      </w:pPr>
      <w:r>
        <w:rPr>
          <w:rFonts w:hint="eastAsia"/>
        </w:rPr>
        <w:t>求真务实促转型</w:t>
      </w:r>
    </w:p>
    <w:p w:rsidR="00845676" w:rsidRDefault="00845676" w:rsidP="00845676">
      <w:pPr>
        <w:spacing w:line="245" w:lineRule="auto"/>
        <w:ind w:firstLineChars="200" w:firstLine="420"/>
      </w:pPr>
      <w:r>
        <w:rPr>
          <w:rFonts w:hint="eastAsia"/>
        </w:rPr>
        <w:t>一是强化员工思想。宜兴农商银行员工树立危机意识、初心意识、争先意识“三种意识”，弘扬立行为公、艰苦奋斗、勤勉务实“三种精神”，牢记“转变作风、做实做深、久久为功”十二字工作方针，做其他银行不愿做、不会做、不能做的事情，充分发挥自身点多面广、人缘地缘优势，深耕下沉、做深做透本地市场。转作风以来，员工们再也不像以前一样“等靠要”，而是主动往前冲。焕然一新的员工面貌为宜兴农商银行转型发展增添了内生动力。二是优化绩效考核。为了让员工持久愿干、会干、能干，坚持“总行向基层倾斜、后台向前台倾斜、多劳多得”的绩效分配导向，聚焦转型发展重点指标，加大考核力度，激发员工干事创业激情。三是推进增户拓面。做大客户数是夯实银行高质量发展的基石，为了能够推动普惠贷款户数取得实质性增长，全行上下统一思想：既要学会“种西瓜”，更要学会“种芝麻”。“西瓜”指的是公司客户，“芝麻”指的是零售客户，只有这样才能将大零售转型之路行稳致远。截至今年</w:t>
      </w:r>
      <w:r>
        <w:t>3</w:t>
      </w:r>
      <w:r>
        <w:t>月末，全行信贷客户数达</w:t>
      </w:r>
      <w:r>
        <w:t>50697</w:t>
      </w:r>
      <w:r>
        <w:t>户，较年初增加</w:t>
      </w:r>
      <w:r>
        <w:t>4707</w:t>
      </w:r>
      <w:r>
        <w:t>户。</w:t>
      </w:r>
    </w:p>
    <w:p w:rsidR="00845676" w:rsidRDefault="00845676" w:rsidP="00845676">
      <w:pPr>
        <w:spacing w:line="245" w:lineRule="auto"/>
        <w:ind w:firstLineChars="200" w:firstLine="420"/>
      </w:pPr>
      <w:r>
        <w:rPr>
          <w:rFonts w:hint="eastAsia"/>
        </w:rPr>
        <w:t>做小做散，做深做实，</w:t>
      </w:r>
    </w:p>
    <w:p w:rsidR="00845676" w:rsidRDefault="00845676" w:rsidP="00845676">
      <w:pPr>
        <w:spacing w:line="245" w:lineRule="auto"/>
        <w:ind w:firstLineChars="200" w:firstLine="420"/>
      </w:pPr>
      <w:r>
        <w:rPr>
          <w:rFonts w:hint="eastAsia"/>
        </w:rPr>
        <w:t>振兴乡村谋发展</w:t>
      </w:r>
    </w:p>
    <w:p w:rsidR="00845676" w:rsidRDefault="00845676" w:rsidP="00845676">
      <w:pPr>
        <w:spacing w:line="245" w:lineRule="auto"/>
        <w:ind w:firstLineChars="200" w:firstLine="420"/>
      </w:pPr>
      <w:r>
        <w:rPr>
          <w:rFonts w:hint="eastAsia"/>
        </w:rPr>
        <w:t>一是突出党建引领。积极探索“党建</w:t>
      </w:r>
      <w:r>
        <w:t>+</w:t>
      </w:r>
      <w:r>
        <w:t>金融</w:t>
      </w:r>
      <w:r>
        <w:t>”</w:t>
      </w:r>
      <w:r>
        <w:t>服务模式，以党建结对共建为契机，不断深化与全市各乡镇（街道）、村委（社区）以及企事业单位的多领域合作，形成互利共赢、共促宜兴经济发展的强大合力，进而推进构建特色化、差异化竞争优势。二是聚焦三治融合。将</w:t>
      </w:r>
      <w:r>
        <w:t>“</w:t>
      </w:r>
      <w:r>
        <w:t>德治、法治、自治</w:t>
      </w:r>
      <w:r>
        <w:t>”</w:t>
      </w:r>
      <w:r>
        <w:t>理念与产品创新高度融合，推出</w:t>
      </w:r>
      <w:r>
        <w:t>“</w:t>
      </w:r>
      <w:r>
        <w:t>一次授信、循环使用、随借随还</w:t>
      </w:r>
      <w:r>
        <w:t>”</w:t>
      </w:r>
      <w:r>
        <w:t>的自助循环信用贷款</w:t>
      </w:r>
      <w:r>
        <w:t>“</w:t>
      </w:r>
      <w:r>
        <w:t>三治惠民贷</w:t>
      </w:r>
      <w:r>
        <w:t>”</w:t>
      </w:r>
      <w:r>
        <w:t>，营造</w:t>
      </w:r>
      <w:r>
        <w:t>“</w:t>
      </w:r>
      <w:r>
        <w:t>守信获益、失信受限</w:t>
      </w:r>
      <w:r>
        <w:t>”</w:t>
      </w:r>
      <w:r>
        <w:t>的诚信文化，倡导</w:t>
      </w:r>
      <w:r>
        <w:t>“</w:t>
      </w:r>
      <w:r>
        <w:t>信用可以成为家庭备用金</w:t>
      </w:r>
      <w:r>
        <w:t>”</w:t>
      </w:r>
      <w:r>
        <w:t>理念，有效平抑农村民间借贷市场冲击，让村民远离</w:t>
      </w:r>
      <w:r>
        <w:t>“</w:t>
      </w:r>
      <w:r>
        <w:t>套路贷</w:t>
      </w:r>
      <w:r>
        <w:t>”“</w:t>
      </w:r>
      <w:r>
        <w:t>高利贷</w:t>
      </w:r>
      <w:r>
        <w:t>”</w:t>
      </w:r>
      <w:r>
        <w:t>，净化农村信用环境，助推</w:t>
      </w:r>
      <w:r>
        <w:rPr>
          <w:rFonts w:hint="eastAsia"/>
        </w:rPr>
        <w:t>农村信用体系建设。三是实施整村授信。依托党建联盟优势，采用“大集中、小集中、逐户走访”等多种走访形势，灵活运用“电话邀约、夜市银行”等方式推进授信签约工作，着力推动整村授信走访工作走深走实，为全方位高质量服务乡村振兴提供有力金融支撑。截至今年</w:t>
      </w:r>
      <w:r>
        <w:t>3</w:t>
      </w:r>
      <w:r>
        <w:t>月末，</w:t>
      </w:r>
      <w:r>
        <w:t>“</w:t>
      </w:r>
      <w:r>
        <w:t>整村授信</w:t>
      </w:r>
      <w:r>
        <w:t>”</w:t>
      </w:r>
      <w:r>
        <w:t>共计导入预授信客户数</w:t>
      </w:r>
      <w:r>
        <w:t>18.13</w:t>
      </w:r>
      <w:r>
        <w:t>万户，预授信金额</w:t>
      </w:r>
      <w:r>
        <w:t>239.43</w:t>
      </w:r>
      <w:r>
        <w:t>亿元；授信签约客户数</w:t>
      </w:r>
      <w:r>
        <w:t>4.03</w:t>
      </w:r>
      <w:r>
        <w:t>万户，授信金额</w:t>
      </w:r>
      <w:r>
        <w:t>58.25</w:t>
      </w:r>
      <w:r>
        <w:t>亿元；用信客户数</w:t>
      </w:r>
      <w:r>
        <w:t>5524</w:t>
      </w:r>
      <w:r>
        <w:t>户，用信余额</w:t>
      </w:r>
      <w:r>
        <w:t>7.43</w:t>
      </w:r>
      <w:r>
        <w:t>亿元。</w:t>
      </w:r>
    </w:p>
    <w:p w:rsidR="00845676" w:rsidRDefault="00845676" w:rsidP="00845676">
      <w:pPr>
        <w:spacing w:line="245" w:lineRule="auto"/>
        <w:ind w:firstLineChars="200" w:firstLine="420"/>
      </w:pPr>
      <w:r>
        <w:rPr>
          <w:rFonts w:hint="eastAsia"/>
        </w:rPr>
        <w:t>做专做优，久久为功，务实奋进求突破</w:t>
      </w:r>
    </w:p>
    <w:p w:rsidR="00845676" w:rsidRDefault="00845676" w:rsidP="00845676">
      <w:pPr>
        <w:spacing w:line="245" w:lineRule="auto"/>
        <w:ind w:firstLineChars="200" w:firstLine="420"/>
      </w:pPr>
      <w:r>
        <w:rPr>
          <w:rFonts w:hint="eastAsia"/>
        </w:rPr>
        <w:t>一是深化零售改革。根据零售转型业务需要，宜兴农商银行将</w:t>
      </w:r>
      <w:r>
        <w:t>11</w:t>
      </w:r>
      <w:r>
        <w:t>个网点调整为零售支行，与隶属的综合支行进行错位发展，更加侧重于</w:t>
      </w:r>
      <w:r>
        <w:t>1000</w:t>
      </w:r>
      <w:r>
        <w:t>万元以下的普惠贷款、电子银行等零售业务的拓展，将服务触角延伸到千家万户。同时继续提升零售队伍的数量、质量，加大零售客户经理占比，并通过内培加外引的方式不断充实微贷团队，强化零售业务客户经理专业能力培训，让专业的人做专业的事。二是提优服务质效。该行组织开展</w:t>
      </w:r>
      <w:r>
        <w:t>“</w:t>
      </w:r>
      <w:r>
        <w:t>精准走访稳主体</w:t>
      </w:r>
      <w:r>
        <w:t xml:space="preserve"> </w:t>
      </w:r>
      <w:r>
        <w:t>优化服务保实体</w:t>
      </w:r>
      <w:r>
        <w:t>”</w:t>
      </w:r>
      <w:r>
        <w:t>专项竞赛活动、</w:t>
      </w:r>
      <w:r>
        <w:t>“</w:t>
      </w:r>
      <w:r>
        <w:t>增户扩面看青年</w:t>
      </w:r>
      <w:r>
        <w:t>”</w:t>
      </w:r>
      <w:r>
        <w:t>评选活动、普惠贷款攻坚行动，发扬</w:t>
      </w:r>
      <w:r>
        <w:t>“</w:t>
      </w:r>
      <w:r>
        <w:t>铁脚板</w:t>
      </w:r>
      <w:r>
        <w:t>”</w:t>
      </w:r>
      <w:r>
        <w:t>精神，加大客户走访力度</w:t>
      </w:r>
      <w:r>
        <w:rPr>
          <w:rFonts w:hint="eastAsia"/>
        </w:rPr>
        <w:t>，创新推出“诚信惠商贷”“富民创业担保贷”“普惠信用贷款”“纾困增产增效专项资金贷款”等信贷产品，深入贯彻落实减费让利政策支持实体经济发展，瞄准小微企业、个体工商户、新型农业经营主体等重点服务领域，持续加大普惠型贷款投放力度，不断扩大普惠金融服务的覆盖面，扩大受益群体。三是坚持数字化转型。打造多元场景建设，做优“金融</w:t>
      </w:r>
      <w:r>
        <w:t>+</w:t>
      </w:r>
      <w:r>
        <w:t>政务</w:t>
      </w:r>
      <w:r>
        <w:t>”</w:t>
      </w:r>
      <w:r>
        <w:t>服务推广，做实三代社保卡换卡。通过大数据分析，精准画像，加强客户分层管理、落实挽客制度。推进科技与业务融合发展，自主开发普惠金融平台，启动数字化风控中台建设，着力实现客户体验、风险控制、</w:t>
      </w:r>
      <w:r>
        <w:rPr>
          <w:rFonts w:hint="eastAsia"/>
        </w:rPr>
        <w:t>经营效益的最佳平衡。下阶段，宜兴农商银行将持续提升金融服务水平，坚持问题导向、大兴调查研究，奋力推进补短板、强弱项、固底板、扬优势各项工作，为推动高质量发展展现新作为。</w:t>
      </w:r>
    </w:p>
    <w:p w:rsidR="00845676" w:rsidRDefault="00845676" w:rsidP="008E153D">
      <w:pPr>
        <w:spacing w:line="245" w:lineRule="auto"/>
        <w:jc w:val="right"/>
      </w:pPr>
      <w:r w:rsidRPr="00A308D2">
        <w:rPr>
          <w:rFonts w:hint="eastAsia"/>
        </w:rPr>
        <w:t>宜兴农商银行</w:t>
      </w:r>
      <w:r>
        <w:rPr>
          <w:rFonts w:hint="eastAsia"/>
        </w:rPr>
        <w:t>2023-5-9</w:t>
      </w:r>
    </w:p>
    <w:p w:rsidR="00845676" w:rsidRDefault="00845676" w:rsidP="00A76D4F">
      <w:pPr>
        <w:sectPr w:rsidR="00845676" w:rsidSect="00A76D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5585C" w:rsidRDefault="0055585C"/>
    <w:sectPr w:rsidR="005558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45676"/>
    <w:rsid w:val="0055585C"/>
    <w:rsid w:val="008456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4567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4567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1421</Characters>
  <Application>Microsoft Office Word</Application>
  <DocSecurity>0</DocSecurity>
  <Lines>11</Lines>
  <Paragraphs>3</Paragraphs>
  <ScaleCrop>false</ScaleCrop>
  <Company>Microsoft</Company>
  <LinksUpToDate>false</LinksUpToDate>
  <CharactersWithSpaces>1667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2023-05-13T08:52:00Z</dcterms:created>
</cp:coreProperties>
</file>