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689E" w:rsidRDefault="00D2689E" w:rsidP="00D476FA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业界专家齐聚重庆论道中国畜牧业科技创新</w:t>
      </w:r>
    </w:p>
    <w:p w:rsidR="00D2689E" w:rsidRDefault="00D2689E" w:rsidP="00D2689E">
      <w:pPr>
        <w:ind w:firstLineChars="200" w:firstLine="420"/>
      </w:pPr>
      <w:r>
        <w:rPr>
          <w:rFonts w:hint="eastAsia"/>
        </w:rPr>
        <w:t>中国畜牧业发展高峰论坛</w:t>
      </w:r>
      <w:r>
        <w:t>16</w:t>
      </w:r>
      <w:r>
        <w:t>日在重庆荣昌区举行，来自全国各地的畜牧业专家和企业代表齐聚一堂，围绕种业创新、农业强国、数字赋能农牧产业等展开讨论，共话共谋我国畜牧产业发展大计。</w:t>
      </w:r>
    </w:p>
    <w:p w:rsidR="00D2689E" w:rsidRDefault="00D2689E" w:rsidP="00D2689E">
      <w:pPr>
        <w:ind w:firstLineChars="200" w:firstLine="420"/>
      </w:pPr>
      <w:r>
        <w:rPr>
          <w:rFonts w:hint="eastAsia"/>
        </w:rPr>
        <w:t>中国农村技术开发中心主任邓小明表示，畜牧业是关系国计民生的重要支柱产业，在保障国家粮食安全、繁荣农村经济、促进农牧民增收方面发挥了重要作用。畜牧业的发展与畜牧业科技紧密相连。畜牧业现代化是畜牧业发展的必由之路。</w:t>
      </w:r>
    </w:p>
    <w:p w:rsidR="00D2689E" w:rsidRDefault="00D2689E" w:rsidP="00D2689E">
      <w:pPr>
        <w:ind w:firstLineChars="200" w:firstLine="420"/>
      </w:pPr>
      <w:r>
        <w:rPr>
          <w:rFonts w:hint="eastAsia"/>
        </w:rPr>
        <w:t>邓小明说，传统意义上讲，畜牧业现代化包括装备、技术、人才、管理等要素。目前，在依靠科技和改革来驱动农业强国建设的大背景下，畜牧业现代化的内涵和特征也发生了深刻变化，包括大数据、智能科技、生物技术等，与畜牧业发展也联系到一起。畜牧业现代化将更加聚焦我国从畜牧大国向畜牧强国迈进，更加聚焦保障粮食安全和大食物观的落实，更加聚焦绿色高质量发展，更加聚焦乡村振兴和共同富裕，更加聚焦高水平畜牧业科技自立自强。</w:t>
      </w:r>
    </w:p>
    <w:p w:rsidR="00D2689E" w:rsidRDefault="00D2689E" w:rsidP="00D2689E">
      <w:pPr>
        <w:ind w:firstLineChars="200" w:firstLine="420"/>
      </w:pPr>
      <w:r>
        <w:rPr>
          <w:rFonts w:hint="eastAsia"/>
        </w:rPr>
        <w:t>黑龙江省农业科学院院长刘娣称，中国是世界上最大的猪肉生产国和消费国，但不是种猪强国。中国种猪主要依赖于国外进口，生猪育种与世界先进国家相比还有一定差距。国内生猪育种虽然进步很快，但规范的系统选育历史积淀不足，核心育种群的产仔数、饲料转化率等关键性状与发达国家还有差距。</w:t>
      </w:r>
    </w:p>
    <w:p w:rsidR="00D2689E" w:rsidRDefault="00D2689E" w:rsidP="00D2689E">
      <w:pPr>
        <w:ind w:firstLineChars="200" w:firstLine="420"/>
      </w:pPr>
      <w:r>
        <w:rPr>
          <w:rFonts w:hint="eastAsia"/>
        </w:rPr>
        <w:t>刘娣说，中国是地方猪品种资源最丰富的国家，猪种资源占全球总数的三分之一，应尽快将种质资源优势，转化为种业发展优势。地方猪产业发展要做好市场定位，创建品牌、做好宣传，产品要做到层次化、多元化、级别化。发展地方猪产业，还要重视文化底蕴和背景，讲好历史故事、讲好猪故事，让历史和文化说话，发扬光大中国地方猪文化，推动地方猪产业化可持续发展。</w:t>
      </w:r>
    </w:p>
    <w:p w:rsidR="00D2689E" w:rsidRDefault="00D2689E" w:rsidP="00D2689E">
      <w:pPr>
        <w:ind w:firstLineChars="200" w:firstLine="420"/>
      </w:pPr>
      <w:r>
        <w:rPr>
          <w:rFonts w:hint="eastAsia"/>
        </w:rPr>
        <w:t>国务院原参事刘志仁说，我国建设农业强国当务之急是建农业强省市县，进一步提高</w:t>
      </w:r>
      <w:r>
        <w:t>13</w:t>
      </w:r>
      <w:r>
        <w:t>个粮食主产省、</w:t>
      </w:r>
      <w:r>
        <w:t>800</w:t>
      </w:r>
      <w:r>
        <w:t>个粮食主产县、</w:t>
      </w:r>
      <w:r>
        <w:t>586</w:t>
      </w:r>
      <w:r>
        <w:t>个畜牧生产大县，以及国有农林渔场的现代化水平，充分发挥强省、强市、强县、强场和强企的引领示范作用。科技创新是建设农业强国的重中之重，农业科技人员必须以崭新的精神面貌全身投入。</w:t>
      </w:r>
    </w:p>
    <w:p w:rsidR="00D2689E" w:rsidRDefault="00D2689E" w:rsidP="00D2689E">
      <w:pPr>
        <w:ind w:firstLineChars="200" w:firstLine="420"/>
        <w:jc w:val="right"/>
      </w:pPr>
      <w:r w:rsidRPr="00D476FA">
        <w:rPr>
          <w:rFonts w:hint="eastAsia"/>
        </w:rPr>
        <w:t>中国质量新闻网</w:t>
      </w:r>
      <w:r w:rsidRPr="00D476FA">
        <w:t>2023-05-17</w:t>
      </w:r>
    </w:p>
    <w:p w:rsidR="00D2689E" w:rsidRDefault="00D2689E" w:rsidP="00846DF9">
      <w:pPr>
        <w:rPr>
          <w:shd w:val="clear" w:color="auto" w:fill="FFFFFF"/>
        </w:rPr>
        <w:sectPr w:rsidR="00D2689E" w:rsidSect="00846DF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921C8" w:rsidRDefault="002921C8"/>
    <w:sectPr w:rsidR="002921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689E"/>
    <w:rsid w:val="002921C8"/>
    <w:rsid w:val="00D268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2689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D2689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>Microsoft</Company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2023-05-22T06:09:00Z</dcterms:created>
</cp:coreProperties>
</file>