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2A52" w:rsidRDefault="003A2A52" w:rsidP="00383512">
      <w:pPr>
        <w:pStyle w:val="1"/>
        <w:spacing w:line="247" w:lineRule="auto"/>
      </w:pPr>
      <w:r>
        <w:t>东阿公安：</w:t>
      </w:r>
      <w:r>
        <w:t>“</w:t>
      </w:r>
      <w:r>
        <w:t>三零</w:t>
      </w:r>
      <w:r>
        <w:t>”</w:t>
      </w:r>
      <w:r>
        <w:t>措施强化场所行业治安管控</w:t>
      </w:r>
    </w:p>
    <w:p w:rsidR="003A2A52" w:rsidRDefault="003A2A52" w:rsidP="003A2A52">
      <w:pPr>
        <w:spacing w:line="247" w:lineRule="auto"/>
        <w:ind w:firstLineChars="200" w:firstLine="420"/>
      </w:pPr>
      <w:r>
        <w:rPr>
          <w:rFonts w:hint="eastAsia"/>
        </w:rPr>
        <w:t>今年以来，山东省东阿县公安局对标对表落实“派出所主防”职能，以行业场所监管为突破口，实行精细化、规范化、标准化工作模式，紧盯薄弱环节，不断加强行业场所阵地管控，有效提升驾驭复杂治安形势的能力。</w:t>
      </w:r>
    </w:p>
    <w:p w:rsidR="003A2A52" w:rsidRDefault="003A2A52" w:rsidP="00383512">
      <w:pPr>
        <w:spacing w:line="247" w:lineRule="auto"/>
      </w:pPr>
      <w:r>
        <w:t>  </w:t>
      </w:r>
      <w:r>
        <w:t>着眼重点</w:t>
      </w:r>
      <w:r>
        <w:t xml:space="preserve"> </w:t>
      </w:r>
      <w:r>
        <w:t>严格规范</w:t>
      </w:r>
      <w:r>
        <w:t xml:space="preserve"> </w:t>
      </w:r>
      <w:r>
        <w:t>基础管控</w:t>
      </w:r>
      <w:r>
        <w:t>“</w:t>
      </w:r>
      <w:r>
        <w:t>零懈怠</w:t>
      </w:r>
      <w:r>
        <w:t>”</w:t>
      </w:r>
    </w:p>
    <w:p w:rsidR="003A2A52" w:rsidRDefault="003A2A52" w:rsidP="00383512">
      <w:pPr>
        <w:spacing w:line="247" w:lineRule="auto"/>
      </w:pPr>
      <w:r>
        <w:t>  </w:t>
      </w:r>
      <w:r>
        <w:t>全面覆盖告知。召集辖区娱乐服务场所、旅馆等经营业主召开专题会议，重申场所硬件设施、禁止营利性陪侍、禁止未成年人入场消费、入住人员</w:t>
      </w:r>
      <w:r>
        <w:t>“</w:t>
      </w:r>
      <w:r>
        <w:t>四实登记</w:t>
      </w:r>
      <w:r>
        <w:t>”</w:t>
      </w:r>
      <w:r>
        <w:t>、未成年人住宿</w:t>
      </w:r>
      <w:r>
        <w:t>“</w:t>
      </w:r>
      <w:r>
        <w:t>五必须</w:t>
      </w:r>
      <w:r>
        <w:t>”</w:t>
      </w:r>
      <w:r>
        <w:t>措施等法律规定，逐家签订责任书并登记留存。</w:t>
      </w:r>
    </w:p>
    <w:p w:rsidR="003A2A52" w:rsidRDefault="003A2A52" w:rsidP="00383512">
      <w:pPr>
        <w:spacing w:line="247" w:lineRule="auto"/>
      </w:pPr>
      <w:r>
        <w:t>  </w:t>
      </w:r>
      <w:r>
        <w:t>强化摸底排查。通过日常基础工作对全县范围内所有行业场所开展全方位、拉网式走访，按照</w:t>
      </w:r>
      <w:r>
        <w:t>“</w:t>
      </w:r>
      <w:r>
        <w:t>主动列管，动态掌握</w:t>
      </w:r>
      <w:r>
        <w:t>”</w:t>
      </w:r>
      <w:r>
        <w:t>的原则，先后采集全县</w:t>
      </w:r>
      <w:r>
        <w:t>69</w:t>
      </w:r>
      <w:r>
        <w:t>家旅馆业、</w:t>
      </w:r>
      <w:r>
        <w:t>56</w:t>
      </w:r>
      <w:r>
        <w:t>家娱乐场所、</w:t>
      </w:r>
      <w:r>
        <w:t>16</w:t>
      </w:r>
      <w:r>
        <w:t>家足浴洗浴按摩场所、</w:t>
      </w:r>
      <w:r>
        <w:t>22</w:t>
      </w:r>
      <w:r>
        <w:t>家寄递物流企业等行业场所的基本信息和从业人员信息，逐家登记造册，全面掌控行业场所基础信息，确保底数清、情况明。</w:t>
      </w:r>
    </w:p>
    <w:p w:rsidR="003A2A52" w:rsidRDefault="003A2A52" w:rsidP="00383512">
      <w:pPr>
        <w:spacing w:line="247" w:lineRule="auto"/>
      </w:pPr>
      <w:r>
        <w:t>  </w:t>
      </w:r>
      <w:r>
        <w:t>突出教育跟进。通过定期组织召开治安管理会、</w:t>
      </w:r>
      <w:r>
        <w:t>“</w:t>
      </w:r>
      <w:r>
        <w:t>送法上门</w:t>
      </w:r>
      <w:r>
        <w:t>”</w:t>
      </w:r>
      <w:r>
        <w:t>等途径，教育和引导各行业场所合法经营，对特种行业场所法定代表人、经营者、从业人员、保安人员进行法制教育和治安、安全培训。</w:t>
      </w:r>
    </w:p>
    <w:p w:rsidR="003A2A52" w:rsidRDefault="003A2A52" w:rsidP="00383512">
      <w:pPr>
        <w:spacing w:line="247" w:lineRule="auto"/>
      </w:pPr>
      <w:r>
        <w:t>  </w:t>
      </w:r>
      <w:r>
        <w:t>情报先行</w:t>
      </w:r>
      <w:r>
        <w:t xml:space="preserve"> </w:t>
      </w:r>
      <w:r>
        <w:t>精准打击</w:t>
      </w:r>
      <w:r>
        <w:t xml:space="preserve"> </w:t>
      </w:r>
      <w:r>
        <w:t>挤压犯罪</w:t>
      </w:r>
      <w:r>
        <w:t>“</w:t>
      </w:r>
      <w:r>
        <w:t>零空间</w:t>
      </w:r>
      <w:r>
        <w:t>”</w:t>
      </w:r>
    </w:p>
    <w:p w:rsidR="003A2A52" w:rsidRDefault="003A2A52" w:rsidP="00383512">
      <w:pPr>
        <w:spacing w:line="247" w:lineRule="auto"/>
      </w:pPr>
      <w:r>
        <w:t>  </w:t>
      </w:r>
      <w:r>
        <w:t>研判预警。依托</w:t>
      </w:r>
      <w:r>
        <w:t>“</w:t>
      </w:r>
      <w:r>
        <w:t>情指行舆督</w:t>
      </w:r>
      <w:r>
        <w:t>”</w:t>
      </w:r>
      <w:r>
        <w:t>一体化机制，对涉重点行业场所警情，开展专题研判，及时发现隐藏风险隐患和违法犯罪线索。</w:t>
      </w:r>
      <w:r>
        <w:t>4</w:t>
      </w:r>
      <w:r>
        <w:t>月</w:t>
      </w:r>
      <w:r>
        <w:t>4</w:t>
      </w:r>
      <w:r>
        <w:t>日，通过缜密侦查、细致研判成功抓获一名流窜盗窃多起的犯罪嫌疑人徐某省（男，</w:t>
      </w:r>
      <w:r>
        <w:t>45</w:t>
      </w:r>
      <w:r>
        <w:t>岁，山东省梁山县人），并深挖线索，处罚</w:t>
      </w:r>
      <w:r>
        <w:t>2</w:t>
      </w:r>
      <w:r>
        <w:t>名违法收购废旧金属的回收站负责人。</w:t>
      </w:r>
    </w:p>
    <w:p w:rsidR="003A2A52" w:rsidRDefault="003A2A52" w:rsidP="00383512">
      <w:pPr>
        <w:spacing w:line="247" w:lineRule="auto"/>
      </w:pPr>
      <w:r>
        <w:t>  </w:t>
      </w:r>
      <w:r>
        <w:t>加强线索核查。针对黄赌违法犯罪网络化、链条化、跨境化、低龄化等趋势特点，定期开展涉黄涉赌警情、案件研判会商，坚持</w:t>
      </w:r>
      <w:r>
        <w:t>“</w:t>
      </w:r>
      <w:r>
        <w:t>重拳出击、露头就打</w:t>
      </w:r>
      <w:r>
        <w:t>”</w:t>
      </w:r>
      <w:r>
        <w:t>。对案件线索开展梳理汇总，按照一般线索、重点线索进行分级分类，确保线索不积压、不丢失。</w:t>
      </w:r>
    </w:p>
    <w:p w:rsidR="003A2A52" w:rsidRDefault="003A2A52" w:rsidP="00383512">
      <w:pPr>
        <w:spacing w:line="247" w:lineRule="auto"/>
      </w:pPr>
      <w:r>
        <w:t>  </w:t>
      </w:r>
      <w:r>
        <w:t>精准精细管理。针对旅馆业、娱乐场所、上网服务场所安防设施有特别法定标准的，加大指导人防、物防、技防建设力度，着重指导场所行业建立健全各项管理制度，落实安全措施，提高场所行业守法经营的自觉性，达到场所行业健康发展和职能部门良性管理双赢的目的。</w:t>
      </w:r>
    </w:p>
    <w:p w:rsidR="003A2A52" w:rsidRDefault="003A2A52" w:rsidP="00383512">
      <w:pPr>
        <w:spacing w:line="247" w:lineRule="auto"/>
      </w:pPr>
      <w:r>
        <w:t>  </w:t>
      </w:r>
      <w:r>
        <w:t>常态整治</w:t>
      </w:r>
      <w:r>
        <w:t xml:space="preserve"> </w:t>
      </w:r>
      <w:r>
        <w:t>消除隐患</w:t>
      </w:r>
      <w:r>
        <w:t xml:space="preserve"> </w:t>
      </w:r>
      <w:r>
        <w:t>治安防控</w:t>
      </w:r>
      <w:r>
        <w:t>“</w:t>
      </w:r>
      <w:r>
        <w:t>零死角</w:t>
      </w:r>
      <w:r>
        <w:t>”</w:t>
      </w:r>
    </w:p>
    <w:p w:rsidR="003A2A52" w:rsidRDefault="003A2A52" w:rsidP="00383512">
      <w:pPr>
        <w:spacing w:line="247" w:lineRule="auto"/>
      </w:pPr>
      <w:r>
        <w:t>  </w:t>
      </w:r>
      <w:r>
        <w:t>开展进攻性清查。依托</w:t>
      </w:r>
      <w:r>
        <w:t>“</w:t>
      </w:r>
      <w:r>
        <w:t>一店一档</w:t>
      </w:r>
      <w:r>
        <w:t>”</w:t>
      </w:r>
      <w:r>
        <w:t>，细化常态长效整治措施，健全完善</w:t>
      </w:r>
      <w:r>
        <w:t>“</w:t>
      </w:r>
      <w:r>
        <w:t>控在先、打在小</w:t>
      </w:r>
      <w:r>
        <w:t>”</w:t>
      </w:r>
      <w:r>
        <w:t>进攻型机制。紧盯旅馆、洗浴、娱乐新业态等重点部位，组织开展</w:t>
      </w:r>
      <w:r>
        <w:t>“</w:t>
      </w:r>
      <w:r>
        <w:t>短平快</w:t>
      </w:r>
      <w:r>
        <w:t>”“</w:t>
      </w:r>
      <w:r>
        <w:t>点对点</w:t>
      </w:r>
      <w:r>
        <w:t>”“</w:t>
      </w:r>
      <w:r>
        <w:t>堵门式</w:t>
      </w:r>
      <w:r>
        <w:t>”</w:t>
      </w:r>
      <w:r>
        <w:t>清查，对场所内人员逐一见底、排查风险。今年以来，共组织开展社会面集中清查</w:t>
      </w:r>
      <w:r>
        <w:t>5</w:t>
      </w:r>
      <w:r>
        <w:t>次，清查整治娱乐场所</w:t>
      </w:r>
      <w:r>
        <w:t>581</w:t>
      </w:r>
      <w:r>
        <w:t>家次，宾馆酒店</w:t>
      </w:r>
      <w:r>
        <w:t>232</w:t>
      </w:r>
      <w:r>
        <w:t>家次，出租房屋</w:t>
      </w:r>
      <w:r>
        <w:t>478</w:t>
      </w:r>
      <w:r>
        <w:t>间次，网吧</w:t>
      </w:r>
      <w:r>
        <w:t>36</w:t>
      </w:r>
      <w:r>
        <w:t>家次，巡查重点部位</w:t>
      </w:r>
      <w:r>
        <w:t>435</w:t>
      </w:r>
      <w:r>
        <w:t>处，发现整改隐患</w:t>
      </w:r>
      <w:r>
        <w:t>22</w:t>
      </w:r>
      <w:r>
        <w:t>处。</w:t>
      </w:r>
    </w:p>
    <w:p w:rsidR="003A2A52" w:rsidRDefault="003A2A52" w:rsidP="00383512">
      <w:pPr>
        <w:spacing w:line="247" w:lineRule="auto"/>
      </w:pPr>
      <w:r>
        <w:t>  </w:t>
      </w:r>
      <w:r>
        <w:t>开展暗访督查。依托数据平台，对群众频繁举报的重点线索，组织辖区派出所暗访摸排、分析研判。在敏感时间节点开展突击检查，打击违法犯罪现场。</w:t>
      </w:r>
    </w:p>
    <w:p w:rsidR="003A2A52" w:rsidRDefault="003A2A52" w:rsidP="00383512">
      <w:pPr>
        <w:spacing w:line="247" w:lineRule="auto"/>
      </w:pPr>
      <w:r>
        <w:t>  </w:t>
      </w:r>
      <w:r>
        <w:t>以治除患。对棋牌室、洗浴按摩、旅馆酒店，以及酒吧、</w:t>
      </w:r>
      <w:r>
        <w:t>KTV</w:t>
      </w:r>
      <w:r>
        <w:t>、烧烤店等重点部位，常态开展监督检查和暗访检查，确保检查比例和频次，及时发现问题、堵塞漏洞，实现全程监管</w:t>
      </w:r>
      <w:r>
        <w:t>“</w:t>
      </w:r>
      <w:r>
        <w:t>留痕</w:t>
      </w:r>
      <w:r>
        <w:t>”</w:t>
      </w:r>
      <w:r>
        <w:t>。</w:t>
      </w:r>
    </w:p>
    <w:p w:rsidR="003A2A52" w:rsidRDefault="003A2A52" w:rsidP="00383512">
      <w:pPr>
        <w:spacing w:line="247" w:lineRule="auto"/>
        <w:jc w:val="right"/>
      </w:pPr>
      <w:r w:rsidRPr="009A2698">
        <w:rPr>
          <w:rFonts w:hint="eastAsia"/>
        </w:rPr>
        <w:t>东阿县公安局</w:t>
      </w:r>
      <w:r w:rsidRPr="009A2698">
        <w:t>2023-05-07</w:t>
      </w:r>
    </w:p>
    <w:p w:rsidR="003A2A52" w:rsidRDefault="003A2A52" w:rsidP="002F2F7E">
      <w:pPr>
        <w:sectPr w:rsidR="003A2A52" w:rsidSect="002F2F7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F3637" w:rsidRDefault="00BF3637"/>
    <w:sectPr w:rsidR="00BF363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A2A52"/>
    <w:rsid w:val="003A2A52"/>
    <w:rsid w:val="00BF36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A2A5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rsid w:val="003A2A5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189</Words>
  <Characters>1081</Characters>
  <Application>Microsoft Office Word</Application>
  <DocSecurity>0</DocSecurity>
  <Lines>9</Lines>
  <Paragraphs>2</Paragraphs>
  <ScaleCrop>false</ScaleCrop>
  <Company>Microsoft</Company>
  <LinksUpToDate>false</LinksUpToDate>
  <CharactersWithSpaces>1268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2023-05-10T02:09:00Z</dcterms:created>
</cp:coreProperties>
</file>