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E3" w:rsidRDefault="00E863E3" w:rsidP="00972BBD">
      <w:pPr>
        <w:pStyle w:val="1"/>
      </w:pPr>
      <w:r>
        <w:rPr>
          <w:rFonts w:hint="eastAsia"/>
        </w:rPr>
        <w:t>南昌</w:t>
      </w:r>
      <w:r w:rsidRPr="00972BBD">
        <w:rPr>
          <w:rFonts w:hint="eastAsia"/>
        </w:rPr>
        <w:t>京山派出所创新“四用”工作法</w:t>
      </w:r>
      <w:r w:rsidRPr="00972BBD">
        <w:t xml:space="preserve"> 高效推进新时代公安基层基础工作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日前，公安部印发《加强新时代公安派出所工作三年行动计划（</w:t>
      </w:r>
      <w:r>
        <w:t>2023-2025</w:t>
      </w:r>
      <w:r>
        <w:t>）》，《行动计划》明确，坚持把派出所工作置于战略性、基础性地位来抓。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青云谱公安分局京山派出所牢牢把握“对党忠诚、服务人民、执法公正、纪律严明”总要求，始终坚持把“平安京山”建设贯穿到公安工作各方面、全过程，扛牢平安主责、践行平安使命、夯实平安根基，深入践行“以人民为中心”的发展思想，高效推进公安服务效能，锚定“四个聚焦”，用心用力用责用情，着力在抓党建、筑平安、化纠纷、优服务上下功夫，努力打造忠诚为民、干净担当、业务过硬、作风优良、人民满意的“枫桥式”公安派出所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聚焦“用心”抓党建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切实筑牢忠诚警魂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京山派出所紧扣党建引领基层社会治理模式，坚持以党建促工作的思想，聚焦“用心”抓好党建，切实抓实抓牢抓好“党建＋”党建品牌，不断夯实“对党忠诚、服务人民、执法公正、纪律严明”的思想根基。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一是强化学习教育，抓好理论武装。京山派出所党支部多次专题学习党的二十大精神，及时组织学习习近平总书记相关系列讲话精神，践行《公安机关人民警察誓词》精神，依托“专题党课”“红色走读实践活动”“政治轮训”等载体及“学习强国”平台，加强线下线上学习，分步骤、有计划地组织开展政治理论学习，做到跟进学、反复学、深入学，进一步提高民辅警政治站位和政治素质。利用主题党日，京山派出所全体党员参观“建军雕塑广场”、“中国共产党人的家风档案展”等红色教育基地，教育引导全所党员民警讲纪律、守规矩、倡廉洁，传承红色基因，涵养初心使命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二是强化制度约束，增强党性修养。强化学习教育和“我为群众办实事”实践活动常态化制度化，狠抓“三会一课”等制度落实，切实增强民警党性修养，坚持抓党建带队建，以队建促工作，充分利用一个警组一个党小组的模式，从严从实做好素质锻造提升工作，利用“洪城红＋公安蓝”双色育警铸魂固本，使得全所警务人员凝聚力、创造力和战斗力进一步增强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聚焦“用力”筑平安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夯实平安稳定防线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京山派出所聚焦主责主业，“用力”筑牢平安基石，坚持打防并举，强化工作措施，统筹推进中心工作取得新成效。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一是进一步强化打击力度，挤压犯罪分子活动空间。京山派出所牢固树立“破小案、暖民心、保民安”理念，把关乎群众切身利益的民生小案作为保障民生、及时回应群众关切、提升满意度的重要途径来抓，一季度以来破获“疯狂作案</w:t>
      </w:r>
      <w:r>
        <w:t>30</w:t>
      </w:r>
      <w:r>
        <w:t>余起偷盗电瓶车</w:t>
      </w:r>
      <w:r>
        <w:t>”“</w:t>
      </w:r>
      <w:r>
        <w:t>抢夺香烟</w:t>
      </w:r>
      <w:r>
        <w:t>”</w:t>
      </w:r>
      <w:r>
        <w:t>等一系列切切实实关乎辖区群众财产安全的要案；抓获涉黄涉赌涉毒人员二十余人，处理其他违法行为人员十余人。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二是扎实做好防控工作。京山派出所坚持防范前移，依托群防群治力量，强化巡逻防控，加大社会治安防范力度，精准开展防范电信诈骗宣传活动，有效遏制辖区发案率，确保“平安不出事”。一季度以来，组织开展“飞线整治”“黄牛拉客”等各类整治行动共计</w:t>
      </w:r>
      <w:r>
        <w:t>40</w:t>
      </w:r>
      <w:r>
        <w:t>余次，深入学校、企业、村（社区）等开展反诈骗宣传活动</w:t>
      </w:r>
      <w:r>
        <w:t>30</w:t>
      </w:r>
      <w:r>
        <w:t>场次，劝阻电信网络诈骗</w:t>
      </w:r>
      <w:r>
        <w:t>1</w:t>
      </w:r>
      <w:r>
        <w:t>万余次，动员群众下载注册国家反诈中心</w:t>
      </w:r>
      <w:r>
        <w:t>APP</w:t>
      </w:r>
      <w:r>
        <w:t>共</w:t>
      </w:r>
      <w:r>
        <w:t>500</w:t>
      </w:r>
      <w:r>
        <w:t>余个，协助兄弟单位办案</w:t>
      </w:r>
      <w:r>
        <w:t>10</w:t>
      </w:r>
      <w:r>
        <w:t>余起。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聚焦“用责”化纠纷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践行新时代枫桥精神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京山派出所紧密结合辖区实际，聚焦“用责”化解矛盾纠纷，传承和发扬新时代“枫桥经验”，以三大专项行动为契机，围绕“矛盾不上交、平安不出事、服务不缺位”的工作目标，坚持“多部门协同，法理情融合”的矛盾纠纷多元化化解长效机制，紧盯重点行业、重点人员，大力开展“公调对接”“快调快处”等工作，切实做到小事不出小区、社区（村），矛盾不上交。全力防范化解管控各类矛盾，最大限度的减少“民转刑”案事件发生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今年以来全所共受理家庭纠纷、经济纠纷、邻里纠纷、人身伤害等纠纷共</w:t>
      </w:r>
      <w:r>
        <w:t>240</w:t>
      </w:r>
      <w:r>
        <w:t>余起，已全部成功调解。特别是在处置某少数民族人员交通事故身亡的纠纷过程中，京山派出所主动担当、积极作为，牵头与街办、交警、家属、施工方多方联动，紧盯事件的堵点、痛点、难点，历时一个月，成功助推了涉及少数民族矛盾纠纷的化解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京山派出所不断拓展信息渠道，强化信息收集工作，推进“微信</w:t>
      </w:r>
      <w:r>
        <w:t>+</w:t>
      </w:r>
      <w:r>
        <w:t>社区警务</w:t>
      </w:r>
      <w:r>
        <w:t>”</w:t>
      </w:r>
      <w:r>
        <w:t>机制，拓展和延伸派出所信息触角，及时获取社情民意，基本实现对各种苗头性、倾向性信息提前掌控，对重大风险隐患提前获取线索、提前预测预判预警。近日，所民警在走访过程中通过居民提供的线索，成功查获一起传销处所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目前，京山派出所已建立各类社区微信群共计</w:t>
      </w:r>
      <w:r>
        <w:t>32</w:t>
      </w:r>
      <w:r>
        <w:t>个，有效的节约了警务成本，提高了警务效率。京山派出所不断丰富调解模式，积极创建</w:t>
      </w:r>
      <w:r>
        <w:t>“</w:t>
      </w:r>
      <w:r>
        <w:t>村</w:t>
      </w:r>
      <w:r>
        <w:t>(</w:t>
      </w:r>
      <w:r>
        <w:t>社区</w:t>
      </w:r>
      <w:r>
        <w:t>)</w:t>
      </w:r>
      <w:r>
        <w:t>干部</w:t>
      </w:r>
      <w:r>
        <w:t>+</w:t>
      </w:r>
      <w:r>
        <w:t>社区民警</w:t>
      </w:r>
      <w:r>
        <w:t>”</w:t>
      </w:r>
      <w:r>
        <w:t>的纠纷调解模式，建立由村（居）委会工作人员、司法所、中心户长（楼长）等主动参与的矛盾纠纷调解制度，借助社会力量</w:t>
      </w:r>
      <w:r>
        <w:t>“</w:t>
      </w:r>
      <w:r>
        <w:t>人数、地熟、情况熟</w:t>
      </w:r>
      <w:r>
        <w:t>”</w:t>
      </w:r>
      <w:r>
        <w:t>的天然优势，全面提升矛盾纠纷化解效能。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聚焦“用情”优服务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打响群众满意品牌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京山派出所牢固树立以人民为中心的发展思想，聚焦“用情”做优服务，始终把群众满不满意、认不认可作为根本标准，坚持对群众的事情真心办，对群众的诉求真心听，对群众的困难真心帮，真正做到警务围着民意转、民警围着百姓转，切实增强人民群众获得感、幸福感、安全感。特别是</w:t>
      </w:r>
      <w:r>
        <w:t>4</w:t>
      </w:r>
      <w:r>
        <w:t>月</w:t>
      </w:r>
      <w:r>
        <w:t>6</w:t>
      </w:r>
      <w:r>
        <w:t>日，京山所民警胡明志不顾摔跤疼痛，以</w:t>
      </w:r>
      <w:r>
        <w:t>0.5</w:t>
      </w:r>
      <w:r>
        <w:t>秒之差救下欲轻生女子，用行动用真情打响群众满意品牌。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京山派出所充分利用“百万警进千万家”活动，全面实施“一村（社区）、小区一警”，以村（社区）为单位，以警力配备为核心，坚持结合“村（社区）小区干部</w:t>
      </w:r>
      <w:r>
        <w:t>+</w:t>
      </w:r>
      <w:r>
        <w:t>治安志愿者</w:t>
      </w:r>
      <w:r>
        <w:t>+</w:t>
      </w:r>
      <w:r>
        <w:t>辅警</w:t>
      </w:r>
      <w:r>
        <w:t>”</w:t>
      </w:r>
      <w:r>
        <w:t>的多元化路子，组建了一支庞大的</w:t>
      </w:r>
      <w:r>
        <w:t>“</w:t>
      </w:r>
      <w:r>
        <w:t>洪城义警</w:t>
      </w:r>
      <w:r>
        <w:t>”</w:t>
      </w:r>
      <w:r>
        <w:t>队伍。坚持不断拓宽沟通渠道，密切警民关系，推动社区民警走村入户，做到困难群众必访、重点人员必访、依靠力量必访，通过走访慰问、警民恳谈会等多种形式，密切联系群众，热情服务群众。今年以来，京山所共走访辖区群众</w:t>
      </w:r>
      <w:r>
        <w:t>5200</w:t>
      </w:r>
      <w:r>
        <w:t>余次，召开座谈会</w:t>
      </w:r>
      <w:r>
        <w:t>5</w:t>
      </w:r>
      <w:r>
        <w:t>次。</w:t>
      </w:r>
    </w:p>
    <w:p w:rsidR="00E863E3" w:rsidRDefault="00E863E3" w:rsidP="00E863E3">
      <w:pPr>
        <w:ind w:firstLineChars="200" w:firstLine="420"/>
      </w:pPr>
      <w:r>
        <w:rPr>
          <w:rFonts w:hint="eastAsia"/>
        </w:rPr>
        <w:t>不断抓好“用情”服务，提升满意指数，结合“我为群众办实事”实践活动，运用“互联网</w:t>
      </w:r>
      <w:r>
        <w:t>+”</w:t>
      </w:r>
      <w:r>
        <w:t>思维，依据户政方面推出的一批利民惠民措施，大力推行上门办证法，减少群众的麻烦，多为民办事，一季度以来，京山派出所为行动不便群众送证上门十余次，获得辖区居民高度赞扬。</w:t>
      </w:r>
    </w:p>
    <w:p w:rsidR="00E863E3" w:rsidRDefault="00E863E3" w:rsidP="00972BBD">
      <w:pPr>
        <w:jc w:val="right"/>
      </w:pPr>
      <w:r w:rsidRPr="00972BBD">
        <w:rPr>
          <w:rFonts w:hint="eastAsia"/>
        </w:rPr>
        <w:t>南昌市公安局</w:t>
      </w:r>
      <w:r>
        <w:rPr>
          <w:rFonts w:hint="eastAsia"/>
        </w:rPr>
        <w:t xml:space="preserve"> 2023-4-23</w:t>
      </w:r>
    </w:p>
    <w:p w:rsidR="00E863E3" w:rsidRDefault="00E863E3" w:rsidP="00DE5104">
      <w:pPr>
        <w:sectPr w:rsidR="00E863E3" w:rsidSect="00DE51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70839" w:rsidRDefault="00D70839"/>
    <w:sectPr w:rsidR="00D7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3E3"/>
    <w:rsid w:val="00D70839"/>
    <w:rsid w:val="00E8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63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863E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2023-04-28T03:37:00Z</dcterms:created>
</cp:coreProperties>
</file>