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4AD6" w:rsidRDefault="00504AD6" w:rsidP="0033745F">
      <w:pPr>
        <w:pStyle w:val="1"/>
        <w:spacing w:line="247" w:lineRule="auto"/>
      </w:pPr>
      <w:r>
        <w:t>科技创新赋能古浪奶业高质量发展</w:t>
      </w:r>
    </w:p>
    <w:p w:rsidR="00504AD6" w:rsidRDefault="00504AD6" w:rsidP="00504AD6">
      <w:pPr>
        <w:spacing w:line="247" w:lineRule="auto"/>
        <w:ind w:firstLineChars="200" w:firstLine="420"/>
      </w:pPr>
      <w:r>
        <w:rPr>
          <w:rFonts w:hint="eastAsia"/>
        </w:rPr>
        <w:t>“企业是科技创新主体”，甘肃“强科技”行动吹响了科技创新的号角。在古浪县，以甘肃省武威金宇浩睿农牧业有限公司为代表的奶企主动扛起科技创新的重大使命，扎实推进技术创新，以科技来提升企业的发展质量、发展水平和竞争力，为古浪奶产业发展作出积极贡献。</w:t>
      </w:r>
      <w:r>
        <w:t>5</w:t>
      </w:r>
      <w:r>
        <w:t>月</w:t>
      </w:r>
      <w:r>
        <w:t>8</w:t>
      </w:r>
      <w:r>
        <w:t>日，由中共甘肃省委网信办、武威市委网信办主办，中央广播电视总台国际在线甘肃频道承办的大型全媒体宣传活动</w:t>
      </w:r>
      <w:r>
        <w:t>“</w:t>
      </w:r>
      <w:r>
        <w:t>解码陇原新乡村</w:t>
      </w:r>
      <w:r>
        <w:t>”</w:t>
      </w:r>
      <w:r>
        <w:t>走进甘肃省武威金宇浩睿农牧业有限公司。</w:t>
      </w:r>
    </w:p>
    <w:p w:rsidR="00504AD6" w:rsidRDefault="00504AD6" w:rsidP="00504AD6">
      <w:pPr>
        <w:spacing w:line="247" w:lineRule="auto"/>
        <w:ind w:firstLineChars="200" w:firstLine="420"/>
      </w:pPr>
      <w:r>
        <w:t>2020</w:t>
      </w:r>
      <w:r>
        <w:t>年</w:t>
      </w:r>
      <w:r>
        <w:t>4</w:t>
      </w:r>
      <w:r>
        <w:t>月，金宇浩睿农牧业有限公司在古浪县注册成立，主要从事奶牛养殖、生鲜乳销售、牧草种植等。近年来，在武威市委、市政府和古浪县委、县政府大力支持下，公司始终坚持把科技创新摆在首位，加大研发投入，开展技术攻关，引领奶产业发展取得明显成效。</w:t>
      </w:r>
    </w:p>
    <w:p w:rsidR="00504AD6" w:rsidRDefault="00504AD6" w:rsidP="00504AD6">
      <w:pPr>
        <w:spacing w:line="247" w:lineRule="auto"/>
        <w:ind w:firstLineChars="200" w:firstLine="420"/>
      </w:pPr>
      <w:r>
        <w:rPr>
          <w:rFonts w:hint="eastAsia"/>
        </w:rPr>
        <w:t>公司抢抓东西协作机遇，依托天津市农科院畜牧研究所专家团队、国家科技特派团奶牛产业组，共同实施东西部高产奶牛科技示范项目。购买优质胚胎</w:t>
      </w:r>
      <w:r>
        <w:t>50</w:t>
      </w:r>
      <w:r>
        <w:t>枚、美加系优质性控冻精</w:t>
      </w:r>
      <w:r>
        <w:t>200</w:t>
      </w:r>
      <w:r>
        <w:t>支，有效利用东部先进的胚胎移植技术和奶牛繁殖健康调控技术，开展奶牛同期排卵，定时输精优化程序研究、奶牛繁殖健康调控技术研究并推广示范，大幅提高了奶牛繁殖力和卵巢疾病治愈率，实现了繁育</w:t>
      </w:r>
      <w:r>
        <w:t>“</w:t>
      </w:r>
      <w:r>
        <w:t>高端化</w:t>
      </w:r>
      <w:r>
        <w:t>”</w:t>
      </w:r>
      <w:r>
        <w:t>。</w:t>
      </w:r>
    </w:p>
    <w:p w:rsidR="00504AD6" w:rsidRDefault="00504AD6" w:rsidP="00504AD6">
      <w:pPr>
        <w:spacing w:line="247" w:lineRule="auto"/>
        <w:ind w:firstLineChars="200" w:firstLine="420"/>
      </w:pPr>
      <w:r>
        <w:rPr>
          <w:rFonts w:hint="eastAsia"/>
        </w:rPr>
        <w:t>围绕生产“绿色化”，集中攻关技术瓶颈。从养殖设施、粪污处理等关键环节入手，自主实施研发项目，促进奶产业绿色、循环发展。开展养殖设施与设备优化技术研究，从圈舍结构和粪污收集设施设计上改变粪污收集方式、卧床垫料和粪污积清流程，从源头上实现固液分离，为挤奶台冲洗水进一步资源化利用创造了条件。针对奶牛粪污产生的环境压力，引进和筛选国内外最新的畜禽粪污绿色高效资源化综合利用技术成果开展集成创新，从根本上解决了环境污染、蚊蝇滋生、乳房炎高发等突出问题。按照“种植——养殖——加工”一体化发展优化顶层设计，配套建设青贮玉米等优质饲草</w:t>
      </w:r>
      <w:r>
        <w:t>3.1</w:t>
      </w:r>
      <w:r>
        <w:t>万亩，进而保障了生鲜乳质量安全。</w:t>
      </w:r>
    </w:p>
    <w:p w:rsidR="00504AD6" w:rsidRDefault="00504AD6" w:rsidP="00504AD6">
      <w:pPr>
        <w:spacing w:line="247" w:lineRule="auto"/>
        <w:ind w:firstLineChars="200" w:firstLine="420"/>
      </w:pPr>
      <w:r>
        <w:rPr>
          <w:rFonts w:hint="eastAsia"/>
        </w:rPr>
        <w:t>围绕管理“智能化”，构建智慧牧场体系。投资</w:t>
      </w:r>
      <w:r>
        <w:t>3500</w:t>
      </w:r>
      <w:r>
        <w:t>万元，大力开展智慧牧场研究建设，形成以数据为科学支撑的管理系统，使数据成为现代牧场管理的驱动力。目前，已完成奶牛电子识别、牧场管理软件、奶牛发情自动检测、奶牛信息管理、</w:t>
      </w:r>
      <w:r>
        <w:t>TMR</w:t>
      </w:r>
      <w:r>
        <w:t>精确饲喂、奶牛采食量测定等</w:t>
      </w:r>
      <w:r>
        <w:t>10</w:t>
      </w:r>
      <w:r>
        <w:t>多个系统集成，实现牧场自动化管理、数据化管理、智能化管理，生鲜乳抽检合格率达到</w:t>
      </w:r>
      <w:r>
        <w:t>100%</w:t>
      </w:r>
      <w:r>
        <w:t>，三聚氰胺等违禁添加物检测合格率</w:t>
      </w:r>
      <w:r>
        <w:t>100%</w:t>
      </w:r>
      <w:r>
        <w:t>。</w:t>
      </w:r>
    </w:p>
    <w:p w:rsidR="00504AD6" w:rsidRDefault="00504AD6" w:rsidP="00504AD6">
      <w:pPr>
        <w:spacing w:line="247" w:lineRule="auto"/>
        <w:ind w:firstLineChars="200" w:firstLine="420"/>
      </w:pPr>
      <w:r>
        <w:rPr>
          <w:rFonts w:hint="eastAsia"/>
        </w:rPr>
        <w:t>甘肃武威金宇浩睿农牧业有限公司生产厂长马佳才说：“我们公司始终坚持把科技创新摆在首位，加大研发投入，开展技术攻关，围绕繁育‘高端化’，生产‘绿色化’，管理‘智能化’，以科技来提升企业的发展质量，发展水平和竞争力，为全市奶产业发展做出积极贡献。”</w:t>
      </w:r>
    </w:p>
    <w:p w:rsidR="00504AD6" w:rsidRDefault="00504AD6" w:rsidP="00504AD6">
      <w:pPr>
        <w:spacing w:line="247" w:lineRule="auto"/>
        <w:ind w:firstLineChars="200" w:firstLine="420"/>
      </w:pPr>
      <w:r>
        <w:rPr>
          <w:rFonts w:hint="eastAsia"/>
        </w:rPr>
        <w:t>公司正在实施金宇牧光互补产业园区项目，概算总投资</w:t>
      </w:r>
      <w:r>
        <w:t>89.68</w:t>
      </w:r>
      <w:r>
        <w:t>亿元，占地面积</w:t>
      </w:r>
      <w:r>
        <w:t>13.75</w:t>
      </w:r>
      <w:r>
        <w:t>万亩，年产值约</w:t>
      </w:r>
      <w:r>
        <w:t>26.3</w:t>
      </w:r>
      <w:r>
        <w:t>亿元。目前已完成投资</w:t>
      </w:r>
      <w:r>
        <w:t>7.68</w:t>
      </w:r>
      <w:r>
        <w:t>亿元，建成</w:t>
      </w:r>
      <w:r>
        <w:t>1</w:t>
      </w:r>
      <w:r>
        <w:t>号牧场，存栏荷斯坦奶牛</w:t>
      </w:r>
      <w:r>
        <w:t>1.45</w:t>
      </w:r>
      <w:r>
        <w:t>万头，日产鲜奶</w:t>
      </w:r>
      <w:r>
        <w:t>120</w:t>
      </w:r>
      <w:r>
        <w:t>多吨，累计实现产值</w:t>
      </w:r>
      <w:r>
        <w:t>2.5</w:t>
      </w:r>
      <w:r>
        <w:t>亿元。奶业研究院已开工建设，预计</w:t>
      </w:r>
      <w:r>
        <w:t>9</w:t>
      </w:r>
      <w:r>
        <w:t>月底建成投入使用。</w:t>
      </w:r>
    </w:p>
    <w:p w:rsidR="00504AD6" w:rsidRDefault="00504AD6" w:rsidP="00504AD6">
      <w:pPr>
        <w:spacing w:line="247" w:lineRule="auto"/>
        <w:ind w:firstLineChars="200" w:firstLine="420"/>
      </w:pPr>
      <w:r>
        <w:rPr>
          <w:rFonts w:hint="eastAsia"/>
        </w:rPr>
        <w:t>公司在确保</w:t>
      </w:r>
      <w:r>
        <w:t>1.45</w:t>
      </w:r>
      <w:r>
        <w:t>万头生态奶牛的基础上，继续引进荷斯坦奶牛，持续扩大奶产业发展规模。奶业研究院年内投入运行后，将以强化奶牛科学、健康养殖为主攻方向，打造</w:t>
      </w:r>
      <w:r>
        <w:t>“</w:t>
      </w:r>
      <w:r>
        <w:t>产学研用政</w:t>
      </w:r>
      <w:r>
        <w:t>”</w:t>
      </w:r>
      <w:r>
        <w:t>相结合的平台，持续加大科技研发投入力度，促进奶牛引进繁育和示范推广，重点解决优良种畜、快繁扩群、性能测定、良种推广平台建设等瓶颈问题。继续与天津市农科院畜牧研究所专家团队、中国农业科学院兰州畜牧与兽药研究所加强技术合作，推广应用奶牛养殖、繁育等方面的先进技术，提高科技含量和技术水平，打造高产奶牛核心育种群，推动奶业向</w:t>
      </w:r>
      <w:r>
        <w:t>“</w:t>
      </w:r>
      <w:r>
        <w:t>高产、优质、高效、生态、安</w:t>
      </w:r>
      <w:r>
        <w:rPr>
          <w:rFonts w:hint="eastAsia"/>
        </w:rPr>
        <w:t>全”的目标发展，引领全市奶产业高质量发展。</w:t>
      </w:r>
    </w:p>
    <w:p w:rsidR="00504AD6" w:rsidRDefault="00504AD6" w:rsidP="00504AD6">
      <w:pPr>
        <w:spacing w:line="247" w:lineRule="auto"/>
        <w:ind w:firstLineChars="200" w:firstLine="420"/>
        <w:jc w:val="right"/>
      </w:pPr>
      <w:r w:rsidRPr="00614C49">
        <w:rPr>
          <w:rFonts w:hint="eastAsia"/>
        </w:rPr>
        <w:t>兰州新闻网</w:t>
      </w:r>
      <w:r w:rsidRPr="00614C49">
        <w:t xml:space="preserve">2023-05-09  </w:t>
      </w:r>
    </w:p>
    <w:p w:rsidR="00504AD6" w:rsidRDefault="00504AD6" w:rsidP="00F9509D">
      <w:pPr>
        <w:sectPr w:rsidR="00504AD6" w:rsidSect="00F9509D">
          <w:type w:val="continuous"/>
          <w:pgSz w:w="11906" w:h="16838"/>
          <w:pgMar w:top="1644" w:right="1236" w:bottom="1418" w:left="1814" w:header="851" w:footer="907" w:gutter="0"/>
          <w:pgNumType w:start="1"/>
          <w:cols w:space="720"/>
          <w:docGrid w:type="lines" w:linePitch="341" w:charSpace="2373"/>
        </w:sectPr>
      </w:pPr>
    </w:p>
    <w:p w:rsidR="00DB6043" w:rsidRDefault="00DB6043"/>
    <w:sectPr w:rsidR="00DB604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04AD6"/>
    <w:rsid w:val="00504AD6"/>
    <w:rsid w:val="00DB604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04AD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504AD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231</Words>
  <Characters>1321</Characters>
  <Application>Microsoft Office Word</Application>
  <DocSecurity>0</DocSecurity>
  <Lines>11</Lines>
  <Paragraphs>3</Paragraphs>
  <ScaleCrop>false</ScaleCrop>
  <Company>Microsoft</Company>
  <LinksUpToDate>false</LinksUpToDate>
  <CharactersWithSpaces>1549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2023-05-15T02:23:00Z</dcterms:created>
</cp:coreProperties>
</file>